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221F0" w14:textId="6E008238" w:rsidR="00615B70" w:rsidRPr="00E676BB" w:rsidRDefault="00615B70" w:rsidP="00615B70">
      <w:pPr>
        <w:tabs>
          <w:tab w:val="right" w:pos="9216"/>
        </w:tabs>
        <w:spacing w:after="0"/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621914" wp14:editId="3568D3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6D4D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 w:rsidR="00250A9C">
        <w:rPr>
          <w:b/>
          <w:kern w:val="2"/>
          <w:lang w:eastAsia="zh-CN"/>
        </w:rPr>
        <w:t>98</w:t>
      </w:r>
      <w:r w:rsidRPr="00CF195E">
        <w:rPr>
          <w:b/>
          <w:kern w:val="2"/>
          <w:lang w:eastAsia="zh-CN"/>
        </w:rPr>
        <w:tab/>
      </w:r>
      <w:r w:rsidRPr="00A3758C">
        <w:rPr>
          <w:b/>
          <w:kern w:val="2"/>
          <w:lang w:eastAsia="zh-CN"/>
        </w:rPr>
        <w:t>R1-</w:t>
      </w:r>
      <w:r w:rsidR="00811939">
        <w:rPr>
          <w:b/>
          <w:kern w:val="2"/>
          <w:lang w:eastAsia="zh-CN"/>
        </w:rPr>
        <w:t>19</w:t>
      </w:r>
      <w:r w:rsidR="003D76AE">
        <w:rPr>
          <w:b/>
          <w:kern w:val="2"/>
          <w:lang w:eastAsia="zh-CN"/>
        </w:rPr>
        <w:t>09911</w:t>
      </w:r>
      <w:bookmarkStart w:id="0" w:name="_GoBack"/>
      <w:bookmarkEnd w:id="0"/>
    </w:p>
    <w:p w14:paraId="02BCDA8B" w14:textId="0E9CB7DD" w:rsidR="00615B70" w:rsidRPr="00237ED7" w:rsidRDefault="00C459DD" w:rsidP="00615B70">
      <w:pPr>
        <w:jc w:val="left"/>
        <w:rPr>
          <w:b/>
          <w:color w:val="D0CECE" w:themeColor="background2" w:themeShade="E6"/>
          <w:kern w:val="2"/>
          <w:shd w:val="pct15" w:color="auto" w:fill="FFFFFF"/>
          <w:lang w:eastAsia="zh-CN"/>
        </w:rPr>
      </w:pPr>
      <w:r>
        <w:rPr>
          <w:b/>
          <w:kern w:val="2"/>
          <w:lang w:eastAsia="zh-CN"/>
        </w:rPr>
        <w:t>Prague</w:t>
      </w:r>
      <w:r w:rsidR="00615B70">
        <w:rPr>
          <w:b/>
          <w:kern w:val="2"/>
          <w:lang w:eastAsia="zh-CN"/>
        </w:rPr>
        <w:t xml:space="preserve">, </w:t>
      </w:r>
      <w:r w:rsidR="006B1F77">
        <w:rPr>
          <w:rFonts w:hint="eastAsia"/>
          <w:b/>
          <w:kern w:val="2"/>
          <w:lang w:eastAsia="zh-CN"/>
        </w:rPr>
        <w:t>Czech</w:t>
      </w:r>
      <w:r w:rsidR="00DF7A0A">
        <w:rPr>
          <w:b/>
          <w:kern w:val="2"/>
          <w:lang w:eastAsia="zh-CN"/>
        </w:rPr>
        <w:t xml:space="preserve"> Republic</w:t>
      </w:r>
      <w:r w:rsidR="00615B70">
        <w:rPr>
          <w:b/>
          <w:kern w:val="2"/>
          <w:lang w:eastAsia="zh-CN"/>
        </w:rPr>
        <w:t xml:space="preserve">, </w:t>
      </w:r>
      <w:r w:rsidR="00993ED5" w:rsidRPr="00993ED5">
        <w:rPr>
          <w:b/>
          <w:bCs/>
          <w:lang w:eastAsia="zh-CN"/>
        </w:rPr>
        <w:t>August 26-30</w:t>
      </w:r>
      <w:r w:rsidR="00615B70" w:rsidRPr="0092635A">
        <w:rPr>
          <w:b/>
          <w:kern w:val="2"/>
          <w:lang w:eastAsia="zh-CN"/>
        </w:rPr>
        <w:t>, 201</w:t>
      </w:r>
      <w:r w:rsidR="00615B70">
        <w:rPr>
          <w:b/>
          <w:kern w:val="2"/>
          <w:lang w:eastAsia="zh-CN"/>
        </w:rPr>
        <w:t>9</w:t>
      </w:r>
    </w:p>
    <w:p w14:paraId="2218BE9F" w14:textId="77777777" w:rsidR="00615B70" w:rsidRPr="00E04225" w:rsidRDefault="00615B70" w:rsidP="00615B7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558F1D" w14:textId="624F470D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Pr="00E04225">
        <w:rPr>
          <w:b/>
          <w:kern w:val="2"/>
          <w:lang w:eastAsia="zh-CN"/>
        </w:rPr>
        <w:tab/>
      </w:r>
      <w:r w:rsidR="00556FCE">
        <w:rPr>
          <w:b/>
          <w:kern w:val="2"/>
          <w:lang w:eastAsia="zh-CN"/>
        </w:rPr>
        <w:t>6.2.3</w:t>
      </w:r>
    </w:p>
    <w:p w14:paraId="2F60229A" w14:textId="1F38806D" w:rsidR="00615B70" w:rsidRPr="00E04225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F67233" w:rsidRPr="00567539">
        <w:rPr>
          <w:b/>
        </w:rPr>
        <w:t>WI rapporteur</w:t>
      </w:r>
      <w:r w:rsidR="00F67233" w:rsidRPr="00E04225">
        <w:rPr>
          <w:b/>
        </w:rPr>
        <w:t xml:space="preserve"> </w:t>
      </w:r>
      <w:r w:rsidR="00F67233">
        <w:rPr>
          <w:b/>
        </w:rPr>
        <w:t>(Huawei)</w:t>
      </w:r>
    </w:p>
    <w:p w14:paraId="161C4A56" w14:textId="1C0D4C51" w:rsidR="00615B70" w:rsidRPr="00050EEC" w:rsidRDefault="00615B70" w:rsidP="00615B70">
      <w:pPr>
        <w:spacing w:after="60"/>
        <w:ind w:left="1555" w:hanging="1555"/>
        <w:jc w:val="left"/>
        <w:rPr>
          <w:b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F5368E" w:rsidRPr="00050EEC">
        <w:rPr>
          <w:b/>
        </w:rPr>
        <w:t>RAN1 agreements for</w:t>
      </w:r>
      <w:r w:rsidR="004B7FCC">
        <w:rPr>
          <w:b/>
        </w:rPr>
        <w:t xml:space="preserve"> </w:t>
      </w:r>
      <w:r w:rsidR="004B7FCC" w:rsidRPr="004B7FCC">
        <w:rPr>
          <w:b/>
        </w:rPr>
        <w:t>DL MIMO efficiency enhancements for LTE</w:t>
      </w:r>
    </w:p>
    <w:p w14:paraId="565C774B" w14:textId="048EF075" w:rsidR="00615B70" w:rsidRPr="00D44E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F5368E" w:rsidRPr="00050EEC">
        <w:rPr>
          <w:b/>
        </w:rPr>
        <w:t>Information</w:t>
      </w:r>
    </w:p>
    <w:p w14:paraId="34595EF9" w14:textId="77777777" w:rsidR="00615B70" w:rsidRPr="00D44E96" w:rsidRDefault="00615B70" w:rsidP="00615B7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39D516B" w14:textId="77777777" w:rsidR="00615B70" w:rsidRPr="00D44E96" w:rsidRDefault="00615B70" w:rsidP="00615B70">
      <w:pPr>
        <w:pStyle w:val="10"/>
      </w:pPr>
      <w:bookmarkStart w:id="1" w:name="_Ref124589705"/>
      <w:bookmarkStart w:id="2" w:name="_Ref129681862"/>
      <w:r w:rsidRPr="00D44E96">
        <w:t>Introduction</w:t>
      </w:r>
      <w:bookmarkEnd w:id="1"/>
      <w:bookmarkEnd w:id="2"/>
    </w:p>
    <w:p w14:paraId="54F900CA" w14:textId="240486A0" w:rsidR="009E5690" w:rsidRDefault="009E5690" w:rsidP="009E5690">
      <w:r w:rsidRPr="00310C74">
        <w:t>This contribution lists RAN</w:t>
      </w:r>
      <w:r>
        <w:t>1</w:t>
      </w:r>
      <w:r w:rsidRPr="00310C74">
        <w:t xml:space="preserve"> agreements</w:t>
      </w:r>
      <w:r w:rsidR="00472CAD">
        <w:t>/working assumptions</w:t>
      </w:r>
      <w:r w:rsidRPr="00310C74">
        <w:t xml:space="preserve"> made for </w:t>
      </w:r>
      <w:r>
        <w:t xml:space="preserve">the </w:t>
      </w:r>
      <w:r w:rsidRPr="00310C74">
        <w:t>Rel-16</w:t>
      </w:r>
      <w:r>
        <w:t xml:space="preserve"> WI</w:t>
      </w:r>
      <w:r w:rsidRPr="00310C74">
        <w:t xml:space="preserve"> </w:t>
      </w:r>
      <w:r>
        <w:t>on ‘</w:t>
      </w:r>
      <w:r w:rsidRPr="00AE3E5D">
        <w:t>DL MIMO efficiency enhancements for LTE</w:t>
      </w:r>
      <w:r>
        <w:t>’</w:t>
      </w:r>
      <w:r w:rsidRPr="00310C74">
        <w:t xml:space="preserve"> (WI code </w:t>
      </w:r>
      <w:r w:rsidR="009B103B" w:rsidRPr="009B103B">
        <w:rPr>
          <w:iCs/>
        </w:rPr>
        <w:t>LTE_DL_MIMO_EE-Core</w:t>
      </w:r>
      <w:r>
        <w:t xml:space="preserve">; WID in </w:t>
      </w:r>
      <w:r w:rsidR="008F5A23" w:rsidRPr="008F5A23">
        <w:t>RP-</w:t>
      </w:r>
      <w:r w:rsidR="008F5A23" w:rsidRPr="008F5A23">
        <w:rPr>
          <w:rFonts w:hint="eastAsia"/>
        </w:rPr>
        <w:t>18</w:t>
      </w:r>
      <w:r w:rsidR="008F5A23" w:rsidRPr="008F5A23">
        <w:t>2901</w:t>
      </w:r>
      <w:r>
        <w:t>), until and including RAN1#98</w:t>
      </w:r>
      <w:r w:rsidRPr="00310C74">
        <w:t>.</w:t>
      </w:r>
    </w:p>
    <w:p w14:paraId="5F145B1F" w14:textId="0F531E2B" w:rsidR="009E19BC" w:rsidRDefault="0039139A" w:rsidP="009E19BC">
      <w:pPr>
        <w:rPr>
          <w:lang w:eastAsia="zh-CN"/>
        </w:rPr>
      </w:pPr>
      <w:r>
        <w:rPr>
          <w:lang w:eastAsia="zh-CN"/>
        </w:rPr>
        <w:t>The WI objectives are listed as below:</w:t>
      </w:r>
    </w:p>
    <w:p w14:paraId="3759E92C" w14:textId="134CC8D4" w:rsidR="0039139A" w:rsidRDefault="0039139A" w:rsidP="009E19BC">
      <w:pPr>
        <w:rPr>
          <w:lang w:eastAsia="zh-CN"/>
        </w:rPr>
      </w:pPr>
      <w:r>
        <w:rPr>
          <w:lang w:eastAsia="zh-CN"/>
        </w:rPr>
        <w:t>Core part:</w:t>
      </w:r>
    </w:p>
    <w:p w14:paraId="12EE934B" w14:textId="77777777" w:rsidR="0039139A" w:rsidRPr="005F08BD" w:rsidRDefault="0039139A" w:rsidP="0039139A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Enhance SRS</w:t>
      </w:r>
      <w:r w:rsidRPr="005F08BD">
        <w:rPr>
          <w:rFonts w:hint="eastAsia"/>
          <w:i/>
          <w:color w:val="000000"/>
          <w:lang w:eastAsia="ko-KR"/>
        </w:rPr>
        <w:t xml:space="preserve"> </w:t>
      </w:r>
      <w:r w:rsidRPr="005F08BD">
        <w:rPr>
          <w:i/>
          <w:color w:val="000000"/>
          <w:lang w:eastAsia="ko-KR"/>
        </w:rPr>
        <w:t>capacity and coverage [RAN1]</w:t>
      </w:r>
    </w:p>
    <w:p w14:paraId="65954EBA" w14:textId="77777777" w:rsidR="0039139A" w:rsidRPr="005F08BD" w:rsidRDefault="0039139A" w:rsidP="0039139A">
      <w:pPr>
        <w:numPr>
          <w:ilvl w:val="1"/>
          <w:numId w:val="12"/>
        </w:numPr>
        <w:overflowPunct w:val="0"/>
        <w:ind w:right="-99"/>
        <w:jc w:val="left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Introduce more than one symbol for SRS for one UE</w:t>
      </w:r>
      <w:r w:rsidRPr="005F08BD">
        <w:rPr>
          <w:i/>
          <w:color w:val="000000"/>
          <w:lang w:eastAsia="zh-CN"/>
        </w:rPr>
        <w:t xml:space="preserve"> or for multiple UEs</w:t>
      </w:r>
      <w:r w:rsidRPr="005F08BD">
        <w:rPr>
          <w:i/>
          <w:color w:val="000000"/>
          <w:lang w:eastAsia="ko-KR"/>
        </w:rPr>
        <w:t xml:space="preserve"> on a UL normal subframe</w:t>
      </w:r>
    </w:p>
    <w:p w14:paraId="2BFA3566" w14:textId="77777777" w:rsidR="0039139A" w:rsidRPr="005F08BD" w:rsidRDefault="0039139A" w:rsidP="0039139A">
      <w:pPr>
        <w:numPr>
          <w:ilvl w:val="3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Baseline: the minimum SRS resource allocation granularity for a cell is one slot, when more than one symbol in a normal subframe is allocated for SRS for the cell</w:t>
      </w:r>
    </w:p>
    <w:p w14:paraId="38DF5F40" w14:textId="77777777" w:rsidR="0039139A" w:rsidRPr="005F08BD" w:rsidRDefault="0039139A" w:rsidP="0039139A">
      <w:pPr>
        <w:numPr>
          <w:ilvl w:val="3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Enhancements on PUCCH and PUSCH are not in scope</w:t>
      </w:r>
    </w:p>
    <w:p w14:paraId="6C55E1E1" w14:textId="77777777" w:rsidR="0039139A" w:rsidRPr="005F08BD" w:rsidRDefault="0039139A" w:rsidP="0039139A">
      <w:pPr>
        <w:numPr>
          <w:ilvl w:val="1"/>
          <w:numId w:val="12"/>
        </w:numPr>
        <w:overflowPunct w:val="0"/>
        <w:ind w:right="-99"/>
        <w:jc w:val="left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 xml:space="preserve">Introduce virtual cell ID for SRS </w:t>
      </w:r>
    </w:p>
    <w:p w14:paraId="35C76774" w14:textId="77777777" w:rsidR="0039139A" w:rsidRPr="005F08BD" w:rsidRDefault="0039139A" w:rsidP="0039139A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Specify higher layer support of enhancements listed above [RAN2]</w:t>
      </w:r>
    </w:p>
    <w:p w14:paraId="3DD8AA94" w14:textId="77777777" w:rsidR="0039139A" w:rsidRPr="005F08BD" w:rsidRDefault="0039139A" w:rsidP="0039139A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rFonts w:hint="eastAsia"/>
          <w:i/>
          <w:lang w:eastAsia="zh-CN"/>
        </w:rPr>
        <w:t xml:space="preserve">Specify RF requirement of UE </w:t>
      </w:r>
      <w:r w:rsidRPr="005F08BD">
        <w:rPr>
          <w:i/>
          <w:lang w:eastAsia="zh-CN"/>
        </w:rPr>
        <w:t xml:space="preserve">for the enhancements listed above </w:t>
      </w:r>
      <w:r w:rsidRPr="005F08BD">
        <w:rPr>
          <w:rFonts w:hint="eastAsia"/>
          <w:i/>
          <w:lang w:eastAsia="zh-CN"/>
        </w:rPr>
        <w:t>[RAN4]</w:t>
      </w:r>
    </w:p>
    <w:p w14:paraId="02B921A8" w14:textId="3C14B6A6" w:rsidR="0039139A" w:rsidRDefault="0039139A" w:rsidP="009E19BC">
      <w:pPr>
        <w:rPr>
          <w:lang w:eastAsia="zh-CN"/>
        </w:rPr>
      </w:pPr>
      <w:r>
        <w:rPr>
          <w:lang w:eastAsia="zh-CN"/>
        </w:rPr>
        <w:t>Performance part:</w:t>
      </w:r>
    </w:p>
    <w:p w14:paraId="510CA03C" w14:textId="77777777" w:rsidR="0039139A" w:rsidRPr="005F08BD" w:rsidRDefault="0039139A" w:rsidP="0039139A">
      <w:pPr>
        <w:ind w:firstLine="425"/>
        <w:rPr>
          <w:i/>
          <w:color w:val="000000"/>
          <w:lang w:eastAsia="ko-KR"/>
        </w:rPr>
      </w:pPr>
      <w:r w:rsidRPr="005F08BD">
        <w:rPr>
          <w:i/>
          <w:lang w:eastAsia="ko-KR"/>
        </w:rPr>
        <w:t>Specify the necessary UE performance requirements.</w:t>
      </w:r>
    </w:p>
    <w:p w14:paraId="12B45D00" w14:textId="71F9B0A7" w:rsidR="003C0095" w:rsidRDefault="00EF3203" w:rsidP="003C0095">
      <w:pPr>
        <w:pStyle w:val="10"/>
        <w:rPr>
          <w:kern w:val="2"/>
          <w:lang w:eastAsia="zh-CN"/>
        </w:rPr>
      </w:pPr>
      <w:r>
        <w:t>List in the chronological order</w:t>
      </w:r>
    </w:p>
    <w:p w14:paraId="5AF6AECA" w14:textId="1C1A761F" w:rsidR="004D2484" w:rsidRPr="00177046" w:rsidRDefault="00177046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RAN1#94: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4417F" w14:paraId="72D0AD40" w14:textId="77777777" w:rsidTr="0094417F">
        <w:tc>
          <w:tcPr>
            <w:tcW w:w="9307" w:type="dxa"/>
          </w:tcPr>
          <w:p w14:paraId="09F96C0E" w14:textId="77777777" w:rsidR="0094417F" w:rsidRPr="00936273" w:rsidRDefault="0094417F" w:rsidP="0094417F">
            <w:pPr>
              <w:ind w:left="1440" w:hanging="1440"/>
              <w:rPr>
                <w:szCs w:val="20"/>
                <w:lang w:eastAsia="x-none"/>
              </w:rPr>
            </w:pPr>
            <w:r w:rsidRPr="00936273">
              <w:rPr>
                <w:szCs w:val="20"/>
                <w:highlight w:val="green"/>
                <w:lang w:eastAsia="x-none"/>
              </w:rPr>
              <w:t>Agreement</w:t>
            </w:r>
          </w:p>
          <w:p w14:paraId="40B316F3" w14:textId="77777777" w:rsidR="0094417F" w:rsidRPr="00494A86" w:rsidRDefault="0094417F" w:rsidP="0094417F">
            <w:pPr>
              <w:ind w:left="720" w:hanging="720"/>
              <w:rPr>
                <w:rFonts w:eastAsia="Malgun Gothic"/>
                <w:szCs w:val="20"/>
                <w:lang w:eastAsia="zh-CN"/>
              </w:rPr>
            </w:pPr>
            <w:r w:rsidRPr="00494A86">
              <w:rPr>
                <w:rFonts w:eastAsia="Malgun Gothic"/>
                <w:szCs w:val="20"/>
                <w:lang w:eastAsia="zh-CN"/>
              </w:rPr>
              <w:t>The work for additional SRS symbols in this WI should consider the following scenarios</w:t>
            </w:r>
          </w:p>
          <w:p w14:paraId="31843528" w14:textId="77777777" w:rsidR="0094417F" w:rsidRPr="00494A86" w:rsidRDefault="0094417F" w:rsidP="0094417F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for non-CA</w:t>
            </w:r>
          </w:p>
          <w:p w14:paraId="37F800F2" w14:textId="77777777" w:rsidR="0094417F" w:rsidRPr="00494A86" w:rsidRDefault="0094417F" w:rsidP="0094417F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only CA</w:t>
            </w:r>
          </w:p>
          <w:p w14:paraId="40490D58" w14:textId="77777777" w:rsidR="0094417F" w:rsidRPr="00494A86" w:rsidRDefault="0094417F" w:rsidP="0094417F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FDD-TDD CA</w:t>
            </w:r>
          </w:p>
          <w:p w14:paraId="4D91C31B" w14:textId="77777777" w:rsidR="0094417F" w:rsidRPr="00494A86" w:rsidRDefault="0094417F" w:rsidP="0094417F">
            <w:pPr>
              <w:ind w:left="1440" w:hanging="1440"/>
              <w:rPr>
                <w:szCs w:val="20"/>
                <w:lang w:eastAsia="x-none"/>
              </w:rPr>
            </w:pPr>
            <w:r w:rsidRPr="00494A86">
              <w:rPr>
                <w:szCs w:val="20"/>
                <w:lang w:eastAsia="x-none"/>
              </w:rPr>
              <w:t xml:space="preserve">RAN1 will strive for a common framework for all scenarios </w:t>
            </w:r>
          </w:p>
          <w:p w14:paraId="1C9A6134" w14:textId="77777777" w:rsidR="0094417F" w:rsidRPr="00936273" w:rsidRDefault="0094417F" w:rsidP="0094417F">
            <w:pPr>
              <w:ind w:left="1440" w:hanging="1440"/>
              <w:rPr>
                <w:highlight w:val="green"/>
                <w:lang w:eastAsia="x-none"/>
              </w:rPr>
            </w:pPr>
            <w:r w:rsidRPr="00936273">
              <w:rPr>
                <w:highlight w:val="green"/>
                <w:lang w:eastAsia="x-none"/>
              </w:rPr>
              <w:t>Agreement</w:t>
            </w:r>
          </w:p>
          <w:p w14:paraId="698FD67D" w14:textId="77777777" w:rsidR="0094417F" w:rsidRPr="00494A86" w:rsidRDefault="0094417F" w:rsidP="0094417F">
            <w:pPr>
              <w:rPr>
                <w:rFonts w:eastAsia="Malgun Gothic"/>
                <w:lang w:eastAsia="zh-CN"/>
              </w:rPr>
            </w:pPr>
            <w:r w:rsidRPr="00494A86">
              <w:rPr>
                <w:rFonts w:eastAsia="Malgun Gothic"/>
                <w:lang w:eastAsia="zh-CN"/>
              </w:rPr>
              <w:t xml:space="preserve">The time location of possible additional SRS symbols in one normal UL subframe for a cell include the following </w:t>
            </w:r>
          </w:p>
          <w:p w14:paraId="4E246801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Option 1: All symbols in one slot can be used for SRS from cell perspective</w:t>
            </w:r>
          </w:p>
          <w:p w14:paraId="65B6CC19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E.g., The other slot in the subframe may be used for PUSCH transmission for sTTI-capable UE.</w:t>
            </w:r>
          </w:p>
          <w:p w14:paraId="30C0BDD7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Option 2: All symbols in one subframe can be used for SRS from cell perspective</w:t>
            </w:r>
          </w:p>
          <w:p w14:paraId="6D3FA404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Option 3: A subset of symbols in one slot can be used for SRS from cell perspective</w:t>
            </w:r>
          </w:p>
          <w:p w14:paraId="3D840F29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E.g., The other slot in the subframe may be used for PUSCH transmission for sTTI-capable UE.</w:t>
            </w:r>
          </w:p>
          <w:p w14:paraId="0E466C58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Other options are not precluded</w:t>
            </w:r>
          </w:p>
          <w:p w14:paraId="3EB71448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lastRenderedPageBreak/>
              <w:t>FFS whether it has spec impacts or not for cell-specific configuration</w:t>
            </w:r>
          </w:p>
          <w:p w14:paraId="1091DD5C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 xml:space="preserve">Companies are encouraged to study and evaluate considering </w:t>
            </w:r>
          </w:p>
          <w:p w14:paraId="46E5C5AC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Performance (eg, DL performance improvement, degradation on UL performance including legacy UL for legacy UEs)</w:t>
            </w:r>
          </w:p>
          <w:p w14:paraId="77DD3A9D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Specification impact</w:t>
            </w:r>
          </w:p>
          <w:p w14:paraId="7D1E7EC9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UE complexity</w:t>
            </w:r>
          </w:p>
          <w:p w14:paraId="15F2D8A3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RF impact</w:t>
            </w:r>
          </w:p>
          <w:p w14:paraId="206DA32F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RAN1 will finalize on the performance metrics and evaluation methodology in RAN1#94bis</w:t>
            </w:r>
          </w:p>
          <w:p w14:paraId="2919FDDE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System level parameters, evaluation methodology, and the need for system level evaluation can be discussed in the next RAN1 meeting</w:t>
            </w:r>
          </w:p>
          <w:p w14:paraId="16FEFDB1" w14:textId="77777777" w:rsidR="0094417F" w:rsidRPr="00494A86" w:rsidRDefault="0094417F" w:rsidP="0094417F">
            <w:pPr>
              <w:ind w:left="1440" w:hanging="1440"/>
              <w:rPr>
                <w:b/>
                <w:lang w:eastAsia="x-none"/>
              </w:rPr>
            </w:pPr>
            <w:r w:rsidRPr="00494A86">
              <w:rPr>
                <w:b/>
                <w:lang w:eastAsia="x-none"/>
              </w:rPr>
              <w:t>Conclusion</w:t>
            </w:r>
          </w:p>
          <w:p w14:paraId="4F572CE4" w14:textId="77777777" w:rsidR="0094417F" w:rsidRPr="00494A86" w:rsidRDefault="0094417F" w:rsidP="0094417F">
            <w:pPr>
              <w:rPr>
                <w:rFonts w:eastAsia="Malgun Gothic"/>
                <w:lang w:eastAsia="zh-CN"/>
              </w:rPr>
            </w:pPr>
            <w:r w:rsidRPr="00494A86">
              <w:rPr>
                <w:rFonts w:eastAsia="Malgun Gothic"/>
                <w:lang w:eastAsia="zh-CN"/>
              </w:rPr>
              <w:t>For link level evaluation, c</w:t>
            </w:r>
            <w:r w:rsidRPr="00494A86">
              <w:rPr>
                <w:rFonts w:eastAsia="Malgun Gothic" w:hint="eastAsia"/>
                <w:lang w:eastAsia="zh-CN"/>
              </w:rPr>
              <w:t xml:space="preserve">ompanies </w:t>
            </w:r>
            <w:r w:rsidRPr="00494A86">
              <w:rPr>
                <w:rFonts w:eastAsia="Malgun Gothic"/>
                <w:lang w:eastAsia="zh-CN"/>
              </w:rPr>
              <w:t xml:space="preserve">are encouraged to submit evaluations results based on following assumptions as a starting point, which is to be checked in next RAN1 meeting. 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3797"/>
              <w:gridCol w:w="5278"/>
            </w:tblGrid>
            <w:tr w:rsidR="0094417F" w:rsidRPr="00494A86" w14:paraId="314FACDD" w14:textId="77777777" w:rsidTr="0012476E">
              <w:trPr>
                <w:trHeight w:val="30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5E620C81" w14:textId="77777777" w:rsidR="0094417F" w:rsidRPr="00494A86" w:rsidRDefault="0094417F" w:rsidP="0094417F">
                  <w:pPr>
                    <w:pStyle w:val="TAH"/>
                    <w:ind w:left="880" w:hanging="440"/>
                    <w:rPr>
                      <w:rFonts w:eastAsia="宋体"/>
                    </w:rPr>
                  </w:pPr>
                  <w:r w:rsidRPr="00494A86">
                    <w:rPr>
                      <w:rFonts w:eastAsia="宋体"/>
                    </w:rPr>
                    <w:t>Parameter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72869D5B" w14:textId="77777777" w:rsidR="0094417F" w:rsidRPr="00494A86" w:rsidRDefault="0094417F" w:rsidP="0094417F">
                  <w:pPr>
                    <w:pStyle w:val="TAH"/>
                    <w:ind w:left="880" w:hanging="440"/>
                    <w:rPr>
                      <w:rFonts w:eastAsia="宋体"/>
                    </w:rPr>
                  </w:pPr>
                  <w:r w:rsidRPr="00494A86">
                    <w:rPr>
                      <w:rFonts w:eastAsia="宋体"/>
                    </w:rPr>
                    <w:t>Value</w:t>
                  </w:r>
                </w:p>
              </w:tc>
            </w:tr>
            <w:tr w:rsidR="0094417F" w:rsidRPr="00494A86" w14:paraId="3331DC6C" w14:textId="77777777" w:rsidTr="0012476E">
              <w:trPr>
                <w:trHeight w:val="165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58A7570D" w14:textId="77777777" w:rsidR="0094417F" w:rsidRPr="00494A86" w:rsidRDefault="0094417F" w:rsidP="0094417F">
                  <w:pPr>
                    <w:pStyle w:val="TAL"/>
                  </w:pPr>
                  <w:r w:rsidRPr="00494A86">
                    <w:t>Carrier frequency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26C3737A" w14:textId="77777777" w:rsidR="0094417F" w:rsidRPr="00494A86" w:rsidRDefault="0094417F" w:rsidP="0094417F">
                  <w:pPr>
                    <w:pStyle w:val="TAL"/>
                  </w:pPr>
                  <w:r w:rsidRPr="00494A86">
                    <w:t>2 GHz</w:t>
                  </w:r>
                </w:p>
              </w:tc>
            </w:tr>
            <w:tr w:rsidR="0094417F" w:rsidRPr="00494A86" w14:paraId="3C6C8EEE" w14:textId="77777777" w:rsidTr="0012476E">
              <w:trPr>
                <w:trHeight w:val="285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1AE1F18E" w14:textId="77777777" w:rsidR="0094417F" w:rsidRPr="00494A86" w:rsidRDefault="0094417F" w:rsidP="0094417F">
                  <w:pPr>
                    <w:pStyle w:val="TAL"/>
                  </w:pPr>
                  <w:r w:rsidRPr="00494A86">
                    <w:t>Bandwidth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68FC91A6" w14:textId="77777777" w:rsidR="0094417F" w:rsidRPr="00494A86" w:rsidRDefault="0094417F" w:rsidP="0094417F">
                  <w:pPr>
                    <w:pStyle w:val="TAL"/>
                  </w:pPr>
                  <w:r>
                    <w:t>20 MHz</w:t>
                  </w:r>
                  <w:r w:rsidRPr="00494A86">
                    <w:t xml:space="preserve"> ( or 10MHz)</w:t>
                  </w:r>
                </w:p>
              </w:tc>
            </w:tr>
            <w:tr w:rsidR="0094417F" w:rsidRPr="00494A86" w14:paraId="4BA982FE" w14:textId="77777777" w:rsidTr="0012476E">
              <w:trPr>
                <w:trHeight w:val="33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2BB42371" w14:textId="77777777" w:rsidR="0094417F" w:rsidRPr="00494A86" w:rsidRDefault="0094417F" w:rsidP="0094417F">
                  <w:pPr>
                    <w:pStyle w:val="TAL"/>
                  </w:pPr>
                  <w:r w:rsidRPr="00494A86">
                    <w:t>Duplex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38C07DDE" w14:textId="77777777" w:rsidR="0094417F" w:rsidRPr="00494A86" w:rsidRDefault="0094417F" w:rsidP="0094417F">
                  <w:pPr>
                    <w:pStyle w:val="TAL"/>
                  </w:pPr>
                  <w:r w:rsidRPr="00494A86">
                    <w:t xml:space="preserve">TDD, LTE Configuration 2 </w:t>
                  </w:r>
                </w:p>
              </w:tc>
            </w:tr>
            <w:tr w:rsidR="0094417F" w:rsidRPr="00494A86" w14:paraId="047ABCE1" w14:textId="77777777" w:rsidTr="0012476E">
              <w:trPr>
                <w:trHeight w:val="33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41131FD8" w14:textId="77777777" w:rsidR="0094417F" w:rsidRPr="00494A86" w:rsidRDefault="0094417F" w:rsidP="0094417F">
                  <w:pPr>
                    <w:pStyle w:val="TAL"/>
                  </w:pPr>
                  <w:r>
                    <w:t>Subcarrier spacing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15B96595" w14:textId="77777777" w:rsidR="0094417F" w:rsidRPr="00494A86" w:rsidRDefault="0094417F" w:rsidP="0094417F">
                  <w:pPr>
                    <w:pStyle w:val="TAL"/>
                  </w:pPr>
                  <w:r>
                    <w:t>15 kHz</w:t>
                  </w:r>
                </w:p>
              </w:tc>
            </w:tr>
            <w:tr w:rsidR="0094417F" w:rsidRPr="00930DF7" w14:paraId="0B811605" w14:textId="77777777" w:rsidTr="0012476E">
              <w:trPr>
                <w:trHeight w:val="27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73ACBC9B" w14:textId="77777777" w:rsidR="0094417F" w:rsidRPr="00494A86" w:rsidRDefault="0094417F" w:rsidP="0094417F">
                  <w:pPr>
                    <w:pStyle w:val="TAL"/>
                  </w:pPr>
                  <w:r w:rsidRPr="00494A86">
                    <w:t>Polarization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44CC8157" w14:textId="77777777" w:rsidR="0094417F" w:rsidRPr="00494A86" w:rsidRDefault="0094417F" w:rsidP="0094417F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eNB: X pole (+/-45° )</w:t>
                  </w:r>
                </w:p>
                <w:p w14:paraId="748ACA55" w14:textId="77777777" w:rsidR="0094417F" w:rsidRPr="00494A86" w:rsidRDefault="0094417F" w:rsidP="0094417F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UE: + pol (0/90°)</w:t>
                  </w:r>
                </w:p>
              </w:tc>
            </w:tr>
            <w:tr w:rsidR="0094417F" w:rsidRPr="00494A86" w14:paraId="57C52A68" w14:textId="77777777" w:rsidTr="0012476E">
              <w:trPr>
                <w:trHeight w:val="270"/>
              </w:trPr>
              <w:tc>
                <w:tcPr>
                  <w:tcW w:w="3978" w:type="dxa"/>
                  <w:shd w:val="clear" w:color="auto" w:fill="auto"/>
                </w:tcPr>
                <w:p w14:paraId="72366A19" w14:textId="77777777" w:rsidR="0094417F" w:rsidRPr="00494A86" w:rsidRDefault="0094417F" w:rsidP="0094417F">
                  <w:pPr>
                    <w:pStyle w:val="TAL"/>
                  </w:pPr>
                  <w:r w:rsidRPr="00494A86">
                    <w:t>Macro eNB antenna array</w:t>
                  </w:r>
                </w:p>
              </w:tc>
              <w:tc>
                <w:tcPr>
                  <w:tcW w:w="5598" w:type="dxa"/>
                  <w:shd w:val="clear" w:color="auto" w:fill="auto"/>
                </w:tcPr>
                <w:p w14:paraId="2C912856" w14:textId="77777777" w:rsidR="0094417F" w:rsidRPr="00494A86" w:rsidRDefault="0094417F" w:rsidP="0094417F">
                  <w:pPr>
                    <w:pStyle w:val="TAL"/>
                  </w:pP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(M,N,P) = (2,4,2)</m:t>
                    </m:r>
                  </m:oMath>
                  <w:r w:rsidRPr="00494A86">
                    <w:t xml:space="preserve"> with vertical spacing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0.8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λ</m:t>
                    </m:r>
                  </m:oMath>
                  <w:r w:rsidRPr="00494A86">
                    <w:t xml:space="preserve"> and horizontal spacing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0.5λ</m:t>
                    </m:r>
                  </m:oMath>
                </w:p>
              </w:tc>
            </w:tr>
            <w:tr w:rsidR="0094417F" w:rsidRPr="00494A86" w14:paraId="012F74D4" w14:textId="77777777" w:rsidTr="0012476E">
              <w:trPr>
                <w:trHeight w:val="165"/>
              </w:trPr>
              <w:tc>
                <w:tcPr>
                  <w:tcW w:w="3978" w:type="dxa"/>
                  <w:vMerge w:val="restart"/>
                  <w:shd w:val="clear" w:color="auto" w:fill="auto"/>
                  <w:hideMark/>
                </w:tcPr>
                <w:p w14:paraId="41F8B657" w14:textId="77777777" w:rsidR="0094417F" w:rsidRPr="00494A86" w:rsidRDefault="0094417F" w:rsidP="0094417F">
                  <w:pPr>
                    <w:pStyle w:val="TAL"/>
                  </w:pPr>
                  <w:r>
                    <w:t>Macro eNB antenna element model</w:t>
                  </w:r>
                  <w:r w:rsidRPr="00494A86">
                    <w:t xml:space="preserve"> (only applicable to CDL and other details FFS)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7D780A48" w14:textId="77777777" w:rsidR="0094417F" w:rsidRPr="00494A86" w:rsidRDefault="0094417F" w:rsidP="0094417F">
                  <w:pPr>
                    <w:pStyle w:val="TAL"/>
                  </w:pPr>
                  <w:r w:rsidRPr="00494A86">
                    <w:t>Elevation beamwidth = 65º</w:t>
                  </w:r>
                </w:p>
              </w:tc>
            </w:tr>
            <w:tr w:rsidR="0094417F" w:rsidRPr="00494A86" w14:paraId="7D45ABCF" w14:textId="77777777" w:rsidTr="0012476E">
              <w:trPr>
                <w:trHeight w:val="165"/>
              </w:trPr>
              <w:tc>
                <w:tcPr>
                  <w:tcW w:w="3978" w:type="dxa"/>
                  <w:vMerge/>
                  <w:shd w:val="clear" w:color="auto" w:fill="auto"/>
                  <w:hideMark/>
                </w:tcPr>
                <w:p w14:paraId="14A1A87C" w14:textId="77777777" w:rsidR="0094417F" w:rsidRPr="00494A86" w:rsidRDefault="0094417F" w:rsidP="0094417F">
                  <w:pPr>
                    <w:pStyle w:val="TAL"/>
                  </w:pP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18C94AC2" w14:textId="77777777" w:rsidR="0094417F" w:rsidRPr="00494A86" w:rsidRDefault="0094417F" w:rsidP="0094417F">
                  <w:pPr>
                    <w:pStyle w:val="TAL"/>
                  </w:pPr>
                  <w:r w:rsidRPr="00494A86">
                    <w:t>Azimuth beamwidth = 65º</w:t>
                  </w:r>
                </w:p>
              </w:tc>
            </w:tr>
            <w:tr w:rsidR="0094417F" w:rsidRPr="00494A86" w14:paraId="7BB7B5D1" w14:textId="77777777" w:rsidTr="0012476E">
              <w:trPr>
                <w:trHeight w:val="21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74DD16A6" w14:textId="77777777" w:rsidR="0094417F" w:rsidRPr="00494A86" w:rsidRDefault="0094417F" w:rsidP="0094417F">
                  <w:pPr>
                    <w:pStyle w:val="TAL"/>
                  </w:pPr>
                  <w:r w:rsidRPr="00494A86">
                    <w:t>UE Speed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60BADCDB" w14:textId="77777777" w:rsidR="0094417F" w:rsidRPr="00494A86" w:rsidRDefault="0094417F" w:rsidP="0094417F">
                  <w:pPr>
                    <w:pStyle w:val="TAL"/>
                  </w:pPr>
                  <w:r w:rsidRPr="00494A86">
                    <w:t>3km/h, 30km/h, 60km/h</w:t>
                  </w:r>
                </w:p>
              </w:tc>
            </w:tr>
            <w:tr w:rsidR="0094417F" w:rsidRPr="00494A86" w14:paraId="31F682C9" w14:textId="77777777" w:rsidTr="0012476E">
              <w:trPr>
                <w:trHeight w:val="165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51C70138" w14:textId="77777777" w:rsidR="0094417F" w:rsidRPr="00494A86" w:rsidRDefault="0094417F" w:rsidP="0094417F">
                  <w:pPr>
                    <w:pStyle w:val="TAL"/>
                  </w:pPr>
                  <w:r w:rsidRPr="00494A86">
                    <w:t>UE antenna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5A86A991" w14:textId="77777777" w:rsidR="0094417F" w:rsidRPr="00494A86" w:rsidRDefault="0094417F" w:rsidP="0094417F">
                  <w:pPr>
                    <w:pStyle w:val="TAL"/>
                  </w:pPr>
                  <w:r w:rsidRPr="00494A86">
                    <w:t>2 receive antennas</w:t>
                  </w:r>
                </w:p>
                <w:p w14:paraId="7B2412EA" w14:textId="77777777" w:rsidR="0094417F" w:rsidRPr="00494A86" w:rsidRDefault="0094417F" w:rsidP="0094417F">
                  <w:pPr>
                    <w:pStyle w:val="TAL"/>
                  </w:pPr>
                  <w:r>
                    <w:t>Isotropic (0 dBi)</w:t>
                  </w:r>
                </w:p>
              </w:tc>
            </w:tr>
            <w:tr w:rsidR="0094417F" w:rsidRPr="00494A86" w14:paraId="29DABB72" w14:textId="77777777" w:rsidTr="0012476E">
              <w:trPr>
                <w:trHeight w:val="165"/>
              </w:trPr>
              <w:tc>
                <w:tcPr>
                  <w:tcW w:w="3978" w:type="dxa"/>
                  <w:shd w:val="clear" w:color="auto" w:fill="auto"/>
                </w:tcPr>
                <w:p w14:paraId="59042286" w14:textId="77777777" w:rsidR="0094417F" w:rsidRPr="00494A86" w:rsidRDefault="0094417F" w:rsidP="0094417F">
                  <w:pPr>
                    <w:pStyle w:val="TAL"/>
                  </w:pPr>
                  <w:r w:rsidRPr="00494A86">
                    <w:t>CP</w:t>
                  </w:r>
                </w:p>
              </w:tc>
              <w:tc>
                <w:tcPr>
                  <w:tcW w:w="5598" w:type="dxa"/>
                  <w:shd w:val="clear" w:color="auto" w:fill="auto"/>
                </w:tcPr>
                <w:p w14:paraId="0EAD4FCA" w14:textId="77777777" w:rsidR="0094417F" w:rsidRPr="00494A86" w:rsidRDefault="0094417F" w:rsidP="0094417F">
                  <w:pPr>
                    <w:pStyle w:val="TAL"/>
                  </w:pPr>
                  <w:r w:rsidRPr="00494A86">
                    <w:t>Normal CP</w:t>
                  </w:r>
                </w:p>
              </w:tc>
            </w:tr>
          </w:tbl>
          <w:p w14:paraId="0F132964" w14:textId="77777777" w:rsidR="00D91F2F" w:rsidRDefault="00D91F2F" w:rsidP="0094417F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</w:p>
          <w:p w14:paraId="220BA113" w14:textId="77777777" w:rsidR="0094417F" w:rsidRPr="00936273" w:rsidRDefault="0094417F" w:rsidP="0094417F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936273">
              <w:rPr>
                <w:rFonts w:eastAsia="Malgun Gothic"/>
                <w:highlight w:val="green"/>
                <w:lang w:eastAsia="zh-CN"/>
              </w:rPr>
              <w:t xml:space="preserve">Agreement </w:t>
            </w:r>
          </w:p>
          <w:p w14:paraId="01DC12FA" w14:textId="1299F839" w:rsidR="0094417F" w:rsidRPr="008161A9" w:rsidRDefault="0094417F" w:rsidP="00BE65A8">
            <w:pPr>
              <w:rPr>
                <w:szCs w:val="20"/>
              </w:rPr>
            </w:pPr>
            <w:r w:rsidRPr="00494A86">
              <w:rPr>
                <w:szCs w:val="20"/>
              </w:rPr>
              <w:t xml:space="preserve">For SRS,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is configured by higher layer, otherwise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cell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 </w:t>
            </w:r>
            <w:r w:rsidRPr="00494A86">
              <w:rPr>
                <w:szCs w:val="20"/>
                <w:lang w:eastAsia="zh-CN"/>
              </w:rPr>
              <w:t>is within the range from 0 to 503</w:t>
            </w:r>
            <w:r w:rsidRPr="00494A86">
              <w:rPr>
                <w:szCs w:val="20"/>
              </w:rPr>
              <w:t>.</w:t>
            </w:r>
          </w:p>
        </w:tc>
      </w:tr>
    </w:tbl>
    <w:p w14:paraId="5FD4F247" w14:textId="77777777" w:rsidR="008161A9" w:rsidRDefault="008161A9" w:rsidP="008161A9">
      <w:pPr>
        <w:rPr>
          <w:b/>
          <w:i/>
          <w:kern w:val="2"/>
          <w:u w:val="single"/>
          <w:lang w:val="en-GB" w:eastAsia="zh-CN"/>
        </w:rPr>
      </w:pPr>
    </w:p>
    <w:p w14:paraId="09215C0C" w14:textId="37D44C4B" w:rsidR="008161A9" w:rsidRPr="00177046" w:rsidRDefault="008161A9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RAN1#94</w:t>
      </w:r>
      <w:r>
        <w:rPr>
          <w:b/>
          <w:i/>
          <w:kern w:val="2"/>
          <w:u w:val="single"/>
          <w:lang w:val="en-GB" w:eastAsia="zh-CN"/>
        </w:rPr>
        <w:t>bis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C74ED" w14:paraId="35FA5865" w14:textId="77777777" w:rsidTr="009C74ED">
        <w:tc>
          <w:tcPr>
            <w:tcW w:w="9307" w:type="dxa"/>
          </w:tcPr>
          <w:p w14:paraId="53B784AF" w14:textId="77777777" w:rsidR="009C74ED" w:rsidRPr="004A1DBA" w:rsidRDefault="009C74ED" w:rsidP="009C74ED">
            <w:pPr>
              <w:rPr>
                <w:b/>
                <w:lang w:eastAsia="x-none"/>
              </w:rPr>
            </w:pPr>
            <w:r w:rsidRPr="004A1DBA">
              <w:rPr>
                <w:b/>
                <w:lang w:eastAsia="x-none"/>
              </w:rPr>
              <w:t>Conclusion</w:t>
            </w:r>
          </w:p>
          <w:p w14:paraId="426A03C8" w14:textId="77777777" w:rsidR="009C74ED" w:rsidRPr="004A1DBA" w:rsidRDefault="009C74ED" w:rsidP="009C74ED">
            <w:pPr>
              <w:rPr>
                <w:lang w:eastAsia="x-none"/>
              </w:rPr>
            </w:pPr>
            <w:r w:rsidRPr="004A1DBA">
              <w:rPr>
                <w:lang w:eastAsia="x-none"/>
              </w:rPr>
              <w:t>At least for low downlink SINR region, the support of additional SRS symbols per UE in normal subframes can bring gain for downlink performance.</w:t>
            </w:r>
          </w:p>
          <w:p w14:paraId="784E0156" w14:textId="37348370" w:rsidR="009C74ED" w:rsidRPr="004A1DBA" w:rsidRDefault="009C74ED" w:rsidP="00FA5199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t>The above observation is for full reciprocity based evaluation results</w:t>
            </w:r>
          </w:p>
          <w:p w14:paraId="639633DB" w14:textId="77777777" w:rsidR="009C74ED" w:rsidRPr="00B61837" w:rsidRDefault="009C74ED" w:rsidP="009C74ED">
            <w:pPr>
              <w:rPr>
                <w:rFonts w:eastAsia="Malgun Gothic"/>
                <w:highlight w:val="green"/>
                <w:lang w:eastAsia="zh-CN"/>
              </w:rPr>
            </w:pPr>
            <w:r w:rsidRPr="00B61837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14503CE4" w14:textId="77777777" w:rsidR="009C74ED" w:rsidRPr="004A1DBA" w:rsidRDefault="009C74ED" w:rsidP="009C74ED">
            <w:pPr>
              <w:rPr>
                <w:lang w:eastAsia="x-none"/>
              </w:rPr>
            </w:pPr>
            <w:r w:rsidRPr="004A1DBA">
              <w:rPr>
                <w:rFonts w:eastAsia="Malgun Gothic"/>
                <w:lang w:eastAsia="zh-CN"/>
              </w:rPr>
              <w:t>Aperiodic SRS transmission for additional SRS symbol(s) is supported. FFS on periodic SRS transmission for additional SRS symbol(s).</w:t>
            </w:r>
          </w:p>
          <w:p w14:paraId="3C9EE7C1" w14:textId="77777777" w:rsidR="009C74ED" w:rsidRPr="00B61837" w:rsidRDefault="009C74ED" w:rsidP="009C74ED">
            <w:pPr>
              <w:rPr>
                <w:highlight w:val="green"/>
              </w:rPr>
            </w:pPr>
            <w:r w:rsidRPr="00B61837">
              <w:rPr>
                <w:highlight w:val="green"/>
              </w:rPr>
              <w:t>Agreement</w:t>
            </w:r>
          </w:p>
          <w:p w14:paraId="372DA08B" w14:textId="77777777" w:rsidR="009C74ED" w:rsidRPr="004A1DBA" w:rsidRDefault="009C74ED" w:rsidP="009C74ED">
            <w:r w:rsidRPr="004A1DBA">
              <w:rPr>
                <w:rFonts w:hint="eastAsia"/>
              </w:rPr>
              <w:t>The time location of possible additional SRS symbols in one normal UL subframe for a cell is down-selected from following options</w:t>
            </w:r>
            <w:r w:rsidRPr="004A1DBA">
              <w:t xml:space="preserve"> (down-selection to be made in RAN1#95)</w:t>
            </w:r>
            <w:r w:rsidRPr="004A1DBA">
              <w:rPr>
                <w:rFonts w:hint="eastAsia"/>
              </w:rPr>
              <w:t>:</w:t>
            </w:r>
          </w:p>
          <w:p w14:paraId="6C74CEA2" w14:textId="77777777" w:rsidR="009C74ED" w:rsidRPr="00B61837" w:rsidRDefault="009C74ED" w:rsidP="009C74ED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ascii="宋体" w:hAnsi="宋体" w:cs="宋体"/>
                <w:sz w:val="24"/>
              </w:rPr>
            </w:pPr>
            <w:r w:rsidRPr="004A1DBA">
              <w:rPr>
                <w:rFonts w:hint="eastAsia"/>
              </w:rPr>
              <w:t>Option 1: All symbols in only one slot of one subframe can be used for SRS from cell perspective</w:t>
            </w:r>
          </w:p>
          <w:p w14:paraId="58280A65" w14:textId="77777777" w:rsidR="009C74ED" w:rsidRPr="004A1DBA" w:rsidRDefault="009C74ED" w:rsidP="009C74ED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 xml:space="preserve">Option 2: All symbols in one subframe can be used for SRS from cell perspective. </w:t>
            </w:r>
          </w:p>
          <w:p w14:paraId="5BC173D5" w14:textId="2EE5F757" w:rsidR="009C74ED" w:rsidRPr="004A1DBA" w:rsidRDefault="009C74ED" w:rsidP="00FA5199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lastRenderedPageBreak/>
              <w:t>FFS whether cell-specific configuration of SRS resources in slot-level granularity</w:t>
            </w:r>
            <w:r w:rsidRPr="004A1DBA">
              <w:t xml:space="preserve"> is required or not</w:t>
            </w:r>
          </w:p>
          <w:p w14:paraId="27858E2B" w14:textId="77777777" w:rsidR="009C74ED" w:rsidRPr="00B61837" w:rsidRDefault="009C74ED" w:rsidP="009C74ED">
            <w:pPr>
              <w:ind w:left="720" w:hanging="720"/>
              <w:rPr>
                <w:highlight w:val="green"/>
              </w:rPr>
            </w:pPr>
            <w:r w:rsidRPr="00B61837">
              <w:rPr>
                <w:highlight w:val="green"/>
              </w:rPr>
              <w:t>Agreement</w:t>
            </w:r>
          </w:p>
          <w:p w14:paraId="49ABCEA7" w14:textId="77777777" w:rsidR="009C74ED" w:rsidRPr="004A1DBA" w:rsidRDefault="009C74ED" w:rsidP="009C74ED">
            <w:r w:rsidRPr="004A1DBA">
              <w:rPr>
                <w:rFonts w:hint="eastAsia"/>
              </w:rPr>
              <w:t xml:space="preserve">For a UE configured with additional SRS </w:t>
            </w:r>
            <w:r w:rsidRPr="004A1DBA">
              <w:t xml:space="preserve">symbols </w:t>
            </w:r>
            <w:r w:rsidRPr="004A1DBA">
              <w:rPr>
                <w:rFonts w:hint="eastAsia"/>
              </w:rPr>
              <w:t>within one UL subframe, the SRS transmission is down-selected from following options</w:t>
            </w:r>
          </w:p>
          <w:p w14:paraId="5F23BE00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Option 1: Frequency hopping within one UL subframe is supported.</w:t>
            </w:r>
          </w:p>
          <w:p w14:paraId="793CDDF6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Option 2: Repetition within one UL subframe is supported</w:t>
            </w:r>
          </w:p>
          <w:p w14:paraId="2F1C3003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Option 3: Both frequency hopping and repetition within one UL subframe is supported.</w:t>
            </w:r>
          </w:p>
          <w:p w14:paraId="676AB07D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FFS the maximum number of SRS symbol within one subframe/slot that can be allocated to a UE.</w:t>
            </w:r>
          </w:p>
          <w:p w14:paraId="7B8ADA97" w14:textId="77777777" w:rsidR="009C74ED" w:rsidRPr="001A4048" w:rsidRDefault="009C74ED" w:rsidP="009C74ED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1A4048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0AECB577" w14:textId="66D59B1D" w:rsidR="009C74ED" w:rsidRPr="009C74ED" w:rsidRDefault="009C74ED" w:rsidP="009C74ED">
            <w:pPr>
              <w:ind w:left="720" w:hanging="720"/>
              <w:rPr>
                <w:rFonts w:eastAsia="Malgun Gothic"/>
                <w:lang w:eastAsia="zh-CN"/>
              </w:rPr>
            </w:pPr>
            <w:r w:rsidRPr="004A1DBA">
              <w:rPr>
                <w:rFonts w:eastAsia="Malgun Gothic"/>
                <w:lang w:eastAsia="zh-CN"/>
              </w:rPr>
              <w:t>A single v</w:t>
            </w:r>
            <w:r w:rsidRPr="004A1DBA">
              <w:rPr>
                <w:rFonts w:eastAsia="Malgun Gothic" w:hint="eastAsia"/>
                <w:lang w:eastAsia="zh-CN"/>
              </w:rPr>
              <w:t xml:space="preserve">irtual cell ID </w:t>
            </w:r>
            <w:r w:rsidRPr="004A1DBA">
              <w:rPr>
                <w:rFonts w:eastAsia="Malgun Gothic"/>
                <w:lang w:eastAsia="zh-CN"/>
              </w:rPr>
              <w:t>is configured per UE per CC</w:t>
            </w:r>
          </w:p>
        </w:tc>
      </w:tr>
    </w:tbl>
    <w:p w14:paraId="56539DC8" w14:textId="77777777" w:rsidR="00BE65A8" w:rsidRDefault="00BE65A8" w:rsidP="00BE65A8">
      <w:pPr>
        <w:rPr>
          <w:kern w:val="2"/>
          <w:lang w:val="en-GB" w:eastAsia="zh-CN"/>
        </w:rPr>
      </w:pPr>
    </w:p>
    <w:p w14:paraId="38E4D185" w14:textId="5A226DEA" w:rsidR="009C74ED" w:rsidRPr="00177046" w:rsidRDefault="009C74ED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5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A5E83" w14:paraId="295DCC25" w14:textId="77777777" w:rsidTr="000A5E83">
        <w:tc>
          <w:tcPr>
            <w:tcW w:w="9307" w:type="dxa"/>
          </w:tcPr>
          <w:p w14:paraId="61692296" w14:textId="77777777" w:rsidR="000A5E83" w:rsidRPr="00112EF4" w:rsidRDefault="000A5E83" w:rsidP="000A5E83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960ADCF" w14:textId="77777777" w:rsidR="000A5E83" w:rsidRPr="00AA2DCF" w:rsidRDefault="000A5E83" w:rsidP="000A5E83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 xml:space="preserve">Both intra-subframe frequency hopping and repetition are supported for aperiodic SRS in additional symbols </w:t>
            </w:r>
          </w:p>
          <w:p w14:paraId="2CF8A575" w14:textId="77777777" w:rsidR="000A5E83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A2DCF">
              <w:rPr>
                <w:rFonts w:eastAsia="Malgun Gothic" w:hint="eastAsia"/>
              </w:rPr>
              <w:t>F</w:t>
            </w:r>
            <w:r w:rsidRPr="00AA2DCF">
              <w:rPr>
                <w:rFonts w:eastAsia="Malgun Gothic"/>
              </w:rPr>
              <w:t>FS whether above is supported for periodic SRS in additional SRS symbols</w:t>
            </w:r>
          </w:p>
          <w:p w14:paraId="59F04960" w14:textId="77777777" w:rsidR="000A5E83" w:rsidRPr="00AA2DCF" w:rsidRDefault="000A5E83" w:rsidP="000A5E83">
            <w:pPr>
              <w:pStyle w:val="af3"/>
              <w:ind w:left="0"/>
              <w:rPr>
                <w:rFonts w:eastAsia="Malgun Gothic"/>
              </w:rPr>
            </w:pPr>
          </w:p>
          <w:p w14:paraId="723BD9D7" w14:textId="77777777" w:rsidR="000A5E83" w:rsidRPr="00112EF4" w:rsidRDefault="000A5E83" w:rsidP="000A5E83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7D20F182" w14:textId="77777777" w:rsidR="000A5E83" w:rsidRPr="00AA2DCF" w:rsidRDefault="000A5E83" w:rsidP="000A5E83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>Intra-subframe antenna switching is supported for aperiodic SRS in additional SRS symbols.</w:t>
            </w:r>
          </w:p>
          <w:p w14:paraId="6E33FB4A" w14:textId="77777777" w:rsidR="000A5E83" w:rsidRDefault="000A5E83" w:rsidP="000A5E83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t>FFS: Whether intra-subframe antenna switching and intra-subframe frequency hopping/repetition can be concurrently configured</w:t>
            </w:r>
          </w:p>
          <w:p w14:paraId="7EBFDADC" w14:textId="5B3C3A9F" w:rsidR="000A5E83" w:rsidRDefault="000A5E83" w:rsidP="000A5E83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rPr>
                <w:rFonts w:hint="eastAsia"/>
              </w:rPr>
              <w:t>F</w:t>
            </w:r>
            <w:r w:rsidRPr="00AA2DCF">
              <w:t>FS: Whether the above is supported for periodic SRS in additional SRS symbols</w:t>
            </w:r>
          </w:p>
          <w:p w14:paraId="5083FD27" w14:textId="77777777" w:rsidR="000A5E83" w:rsidRPr="00ED619D" w:rsidRDefault="000A5E83" w:rsidP="000A5E83">
            <w:pPr>
              <w:rPr>
                <w:b/>
                <w:lang w:eastAsia="x-none"/>
              </w:rPr>
            </w:pPr>
            <w:r w:rsidRPr="00ED619D">
              <w:rPr>
                <w:b/>
                <w:lang w:eastAsia="x-none"/>
              </w:rPr>
              <w:t>Conclusion</w:t>
            </w:r>
          </w:p>
          <w:p w14:paraId="243B4710" w14:textId="791AF18A" w:rsidR="000A5E83" w:rsidRDefault="000A5E83" w:rsidP="000A5E83">
            <w:pPr>
              <w:rPr>
                <w:lang w:eastAsia="x-none"/>
              </w:rPr>
            </w:pPr>
            <w:r w:rsidRPr="00ED619D">
              <w:rPr>
                <w:rFonts w:eastAsia="Malgun Gothic"/>
                <w:lang w:eastAsia="zh-CN"/>
              </w:rPr>
              <w:t>The term additional SRS symbols are those further introduced in Rel-16, as indicated in the title of the AI “Additional SRS symbols”.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ED619D">
              <w:rPr>
                <w:rFonts w:eastAsia="Malgun Gothic"/>
                <w:lang w:eastAsia="zh-CN"/>
              </w:rPr>
              <w:t>The last symbol is not part of the additional SRS symbols.</w:t>
            </w:r>
          </w:p>
          <w:p w14:paraId="1122002A" w14:textId="77777777" w:rsidR="000A5E83" w:rsidRPr="00112EF4" w:rsidRDefault="000A5E83" w:rsidP="000A5E83">
            <w:pPr>
              <w:rPr>
                <w:highlight w:val="green"/>
                <w:lang w:eastAsia="x-none"/>
              </w:rPr>
            </w:pPr>
            <w:r w:rsidRPr="00112EF4">
              <w:rPr>
                <w:highlight w:val="green"/>
                <w:lang w:eastAsia="x-none"/>
              </w:rPr>
              <w:t>Agreement</w:t>
            </w:r>
          </w:p>
          <w:p w14:paraId="606D0C72" w14:textId="77777777" w:rsidR="000A5E83" w:rsidRPr="00092B78" w:rsidRDefault="000A5E83" w:rsidP="000A5E83">
            <w:pPr>
              <w:rPr>
                <w:lang w:eastAsia="x-none"/>
              </w:rPr>
            </w:pPr>
            <w:r w:rsidRPr="00092B78">
              <w:rPr>
                <w:lang w:eastAsia="x-none"/>
              </w:rPr>
              <w:t>Both legacy SRS and additional SRS symbol(s) can be configured for the same UE.</w:t>
            </w:r>
          </w:p>
          <w:p w14:paraId="52834C4D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aperiodic, UE can transmit one of legacy SRS or additional SRS symbol(s) in the same subframe</w:t>
            </w:r>
          </w:p>
          <w:p w14:paraId="12130C7A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periodic, UE can transmit legacy SRS and additional SRS symbol(s) in the same or different subframes</w:t>
            </w:r>
          </w:p>
          <w:p w14:paraId="7FD26A60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FFS: In case of legacy SRS is aperiodic, UE can transmit legacy SRS and additional SRS symbol(s) in the same subframes</w:t>
            </w:r>
          </w:p>
          <w:p w14:paraId="4647DEB5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Including triggering mechanism</w:t>
            </w:r>
          </w:p>
          <w:p w14:paraId="12D7F6A1" w14:textId="77777777" w:rsidR="000A5E83" w:rsidRPr="003A3D35" w:rsidRDefault="000A5E83" w:rsidP="000A5E83">
            <w:pPr>
              <w:rPr>
                <w:rStyle w:val="af7"/>
                <w:b w:val="0"/>
                <w:highlight w:val="green"/>
              </w:rPr>
            </w:pPr>
            <w:r w:rsidRPr="003A3D35">
              <w:rPr>
                <w:rStyle w:val="af7"/>
                <w:highlight w:val="green"/>
              </w:rPr>
              <w:t>Agreement</w:t>
            </w:r>
          </w:p>
          <w:p w14:paraId="021D4779" w14:textId="77777777" w:rsidR="000A5E83" w:rsidRPr="005A45EA" w:rsidRDefault="000A5E83" w:rsidP="000A5E83">
            <w:pPr>
              <w:rPr>
                <w:b/>
                <w:szCs w:val="20"/>
              </w:rPr>
            </w:pPr>
            <w:r w:rsidRPr="005A45EA">
              <w:rPr>
                <w:rStyle w:val="af7"/>
                <w:szCs w:val="20"/>
              </w:rPr>
              <w:t>Down-select among the following alternatives in the next RAN1 meeting</w:t>
            </w:r>
          </w:p>
          <w:p w14:paraId="384B9D49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t>Alt1</w:t>
            </w:r>
            <w:r w:rsidRPr="00A9471F">
              <w:rPr>
                <w:rFonts w:eastAsia="Malgun Gothic" w:hint="eastAsia"/>
                <w:bCs/>
              </w:rPr>
              <w:t xml:space="preserve">: </w:t>
            </w:r>
            <w:r w:rsidRPr="00A9471F">
              <w:rPr>
                <w:rFonts w:eastAsia="Malgun Gothic"/>
                <w:bCs/>
              </w:rPr>
              <w:t xml:space="preserve">When </w:t>
            </w:r>
            <w:r w:rsidRPr="00A9471F">
              <w:rPr>
                <w:rFonts w:eastAsia="Malgun Gothic" w:hint="eastAsia"/>
                <w:bCs/>
              </w:rPr>
              <w:t>a virtual cell ID is configured,</w:t>
            </w:r>
            <w:r w:rsidRPr="00A9471F">
              <w:rPr>
                <w:rFonts w:eastAsia="Malgun Gothic"/>
                <w:bCs/>
              </w:rPr>
              <w:t xml:space="preserve"> it applies to b</w:t>
            </w:r>
            <w:r w:rsidRPr="00A9471F">
              <w:rPr>
                <w:rFonts w:eastAsia="Malgun Gothic" w:hint="eastAsia"/>
                <w:bCs/>
              </w:rPr>
              <w:t>oth legacy and additional SRS</w:t>
            </w:r>
            <w:r w:rsidRPr="00A9471F">
              <w:rPr>
                <w:rFonts w:eastAsia="Malgun Gothic"/>
                <w:bCs/>
              </w:rPr>
              <w:t xml:space="preserve"> symbol(s)</w:t>
            </w:r>
          </w:p>
          <w:p w14:paraId="47DDD96E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t>Alt2</w:t>
            </w:r>
            <w:r w:rsidRPr="00A9471F">
              <w:rPr>
                <w:rFonts w:eastAsia="Malgun Gothic" w:hint="eastAsia"/>
                <w:bCs/>
              </w:rPr>
              <w:t xml:space="preserve">: </w:t>
            </w:r>
            <w:r w:rsidRPr="00A9471F">
              <w:rPr>
                <w:rFonts w:eastAsia="Malgun Gothic"/>
                <w:bCs/>
              </w:rPr>
              <w:t xml:space="preserve">When </w:t>
            </w:r>
            <w:r w:rsidRPr="00A9471F">
              <w:rPr>
                <w:rFonts w:eastAsia="Malgun Gothic" w:hint="eastAsia"/>
                <w:bCs/>
              </w:rPr>
              <w:t>a virtual cell ID is configured,</w:t>
            </w:r>
            <w:r w:rsidRPr="00A9471F">
              <w:rPr>
                <w:rFonts w:eastAsia="Malgun Gothic"/>
                <w:bCs/>
              </w:rPr>
              <w:t xml:space="preserve"> eNB has the flexibility to apply the virtual cell ID to</w:t>
            </w:r>
          </w:p>
          <w:p w14:paraId="24EB2EA0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 w:hint="eastAsia"/>
                <w:bCs/>
              </w:rPr>
              <w:t>Only legacy SRS</w:t>
            </w:r>
          </w:p>
          <w:p w14:paraId="6D68658C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t>Or o</w:t>
            </w:r>
            <w:r w:rsidRPr="00A9471F">
              <w:rPr>
                <w:rFonts w:eastAsia="Malgun Gothic" w:hint="eastAsia"/>
                <w:bCs/>
              </w:rPr>
              <w:t>nly additional SRS</w:t>
            </w:r>
            <w:r w:rsidRPr="00A9471F">
              <w:rPr>
                <w:rFonts w:eastAsia="Malgun Gothic"/>
                <w:bCs/>
              </w:rPr>
              <w:t xml:space="preserve"> symbol(s)</w:t>
            </w:r>
          </w:p>
          <w:p w14:paraId="590C9941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lastRenderedPageBreak/>
              <w:t>Or b</w:t>
            </w:r>
            <w:r w:rsidRPr="00A9471F">
              <w:rPr>
                <w:rFonts w:eastAsia="Malgun Gothic" w:hint="eastAsia"/>
                <w:bCs/>
              </w:rPr>
              <w:t>oth legacy and additional SRS</w:t>
            </w:r>
            <w:r w:rsidRPr="00A9471F">
              <w:rPr>
                <w:rFonts w:eastAsia="Malgun Gothic"/>
                <w:bCs/>
              </w:rPr>
              <w:t xml:space="preserve"> symbol(s)</w:t>
            </w:r>
          </w:p>
          <w:p w14:paraId="06BD5B22" w14:textId="2CB5A2E2" w:rsidR="000A5E83" w:rsidRPr="000A5E83" w:rsidRDefault="000A5E83" w:rsidP="000A5E83">
            <w:pPr>
              <w:rPr>
                <w:b/>
                <w:bCs/>
                <w:kern w:val="2"/>
                <w:szCs w:val="20"/>
                <w:lang w:val="en-GB" w:eastAsia="zh-CN"/>
              </w:rPr>
            </w:pPr>
            <w:r w:rsidRPr="000A5E83">
              <w:rPr>
                <w:rStyle w:val="af7"/>
                <w:rFonts w:hint="eastAsia"/>
                <w:b w:val="0"/>
                <w:szCs w:val="20"/>
              </w:rPr>
              <w:t>If virtual cell ID is not configured, physical cell ID is used</w:t>
            </w:r>
            <w:r w:rsidRPr="000A5E83">
              <w:rPr>
                <w:rStyle w:val="af7"/>
                <w:b w:val="0"/>
                <w:szCs w:val="20"/>
              </w:rPr>
              <w:t>.</w:t>
            </w:r>
          </w:p>
        </w:tc>
      </w:tr>
    </w:tbl>
    <w:p w14:paraId="14EBE60A" w14:textId="77777777" w:rsidR="009C74ED" w:rsidRDefault="009C74ED" w:rsidP="00BE65A8">
      <w:pPr>
        <w:rPr>
          <w:kern w:val="2"/>
          <w:lang w:val="en-GB" w:eastAsia="zh-CN"/>
        </w:rPr>
      </w:pPr>
    </w:p>
    <w:p w14:paraId="4FB1BE44" w14:textId="5441056E" w:rsidR="00152EFB" w:rsidRPr="00177046" w:rsidRDefault="00152EFB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6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52EFB" w14:paraId="0A883349" w14:textId="77777777" w:rsidTr="00152EFB">
        <w:tc>
          <w:tcPr>
            <w:tcW w:w="9307" w:type="dxa"/>
          </w:tcPr>
          <w:p w14:paraId="4E522266" w14:textId="77777777" w:rsidR="00152EFB" w:rsidRPr="00912CC1" w:rsidRDefault="00152EFB" w:rsidP="00152EFB">
            <w:pPr>
              <w:rPr>
                <w:rFonts w:eastAsia="Malgun Gothic"/>
                <w:highlight w:val="green"/>
                <w:lang w:eastAsia="zh-CN"/>
              </w:rPr>
            </w:pPr>
            <w:r w:rsidRPr="00912CC1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3FFE7B2C" w14:textId="77777777" w:rsidR="00152EFB" w:rsidRPr="00493DD9" w:rsidRDefault="00152EFB" w:rsidP="00152EFB">
            <w:pPr>
              <w:rPr>
                <w:rFonts w:eastAsia="Malgun Gothic"/>
                <w:lang w:eastAsia="zh-CN"/>
              </w:rPr>
            </w:pPr>
            <w:r w:rsidRPr="00493DD9">
              <w:rPr>
                <w:rFonts w:eastAsia="Malgun Gothic"/>
                <w:lang w:eastAsia="zh-CN"/>
              </w:rPr>
              <w:t>For the numbers of additional SRS symbols that can be configured to a UE</w:t>
            </w:r>
            <w:r>
              <w:rPr>
                <w:rFonts w:eastAsia="Malgun Gothic"/>
                <w:lang w:eastAsia="zh-CN"/>
              </w:rPr>
              <w:t xml:space="preserve">: </w:t>
            </w:r>
            <w:r w:rsidRPr="00493DD9">
              <w:rPr>
                <w:rFonts w:eastAsia="Malgun Gothic"/>
                <w:lang w:eastAsia="zh-CN"/>
              </w:rPr>
              <w:t xml:space="preserve">1-13 </w:t>
            </w:r>
          </w:p>
          <w:p w14:paraId="0723BE2A" w14:textId="77777777" w:rsidR="00152EFB" w:rsidRPr="00912CC1" w:rsidRDefault="00152EFB" w:rsidP="00152EFB">
            <w:pPr>
              <w:rPr>
                <w:rFonts w:eastAsia="Malgun Gothic"/>
                <w:szCs w:val="28"/>
                <w:highlight w:val="green"/>
                <w:lang w:eastAsia="zh-CN"/>
              </w:rPr>
            </w:pPr>
            <w:r w:rsidRPr="00912CC1">
              <w:rPr>
                <w:rFonts w:eastAsia="Malgun Gothic"/>
                <w:szCs w:val="28"/>
                <w:highlight w:val="green"/>
                <w:lang w:eastAsia="zh-CN"/>
              </w:rPr>
              <w:t>Agreement</w:t>
            </w:r>
          </w:p>
          <w:p w14:paraId="0143070F" w14:textId="77777777" w:rsidR="00152EFB" w:rsidRPr="005F3E66" w:rsidRDefault="00152EFB" w:rsidP="00152EFB">
            <w:pPr>
              <w:rPr>
                <w:rFonts w:eastAsia="Malgun Gothic"/>
                <w:szCs w:val="28"/>
                <w:lang w:eastAsia="zh-CN"/>
              </w:rPr>
            </w:pPr>
            <w:r w:rsidRPr="005F3E66">
              <w:rPr>
                <w:rFonts w:eastAsia="Malgun Gothic"/>
                <w:szCs w:val="28"/>
                <w:lang w:eastAsia="zh-CN"/>
              </w:rPr>
              <w:t>For the time location of possible additional SRS symbols in one normal UL subframe for a cell:</w:t>
            </w:r>
          </w:p>
          <w:p w14:paraId="03728DF7" w14:textId="77777777" w:rsidR="00152EFB" w:rsidRPr="005F3E66" w:rsidRDefault="00152EFB" w:rsidP="00152EFB">
            <w:pPr>
              <w:pStyle w:val="af3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t>1 to 13 symbols in one subframe can be used for SRS from cell perspective</w:t>
            </w:r>
          </w:p>
          <w:p w14:paraId="5CBCE318" w14:textId="77777777" w:rsidR="00152EFB" w:rsidRPr="005F3E66" w:rsidRDefault="00152EFB" w:rsidP="00152EFB">
            <w:pPr>
              <w:pStyle w:val="af3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t xml:space="preserve">FFS: How/Whether to introduce specification support to handle collision of SRS and PUCCH/PUSCH transmission </w:t>
            </w:r>
          </w:p>
          <w:p w14:paraId="10607EB6" w14:textId="77777777" w:rsidR="00152EFB" w:rsidRPr="004951EF" w:rsidRDefault="00152EFB" w:rsidP="00152EFB">
            <w:pPr>
              <w:pStyle w:val="af3"/>
              <w:ind w:left="0"/>
              <w:rPr>
                <w:rFonts w:eastAsia="Malgun Gothic"/>
                <w:highlight w:val="green"/>
              </w:rPr>
            </w:pPr>
            <w:r w:rsidRPr="004951EF">
              <w:rPr>
                <w:rFonts w:eastAsia="Malgun Gothic"/>
                <w:highlight w:val="green"/>
              </w:rPr>
              <w:t xml:space="preserve">Agreement </w:t>
            </w:r>
          </w:p>
          <w:p w14:paraId="60E9D698" w14:textId="77777777" w:rsidR="00152EFB" w:rsidRPr="00DB1E80" w:rsidRDefault="00152EFB" w:rsidP="00152EFB">
            <w:pPr>
              <w:pStyle w:val="af3"/>
              <w:ind w:left="0"/>
              <w:rPr>
                <w:rFonts w:eastAsia="Malgun Gothic"/>
              </w:rPr>
            </w:pPr>
            <w:r w:rsidRPr="00DB1E80">
              <w:rPr>
                <w:rFonts w:eastAsia="Malgun Gothic"/>
              </w:rPr>
              <w:t xml:space="preserve">Same power control </w:t>
            </w:r>
            <w:r>
              <w:rPr>
                <w:rFonts w:eastAsia="Malgun Gothic"/>
              </w:rPr>
              <w:t xml:space="preserve">configuration </w:t>
            </w:r>
            <w:r w:rsidRPr="00DB1E80">
              <w:rPr>
                <w:rFonts w:eastAsia="Malgun Gothic"/>
              </w:rPr>
              <w:t>applies for all additional SRS symbols</w:t>
            </w:r>
            <w:r>
              <w:rPr>
                <w:rFonts w:eastAsia="Malgun Gothic"/>
              </w:rPr>
              <w:t xml:space="preserve"> configured to a single UE</w:t>
            </w:r>
          </w:p>
          <w:p w14:paraId="5738E7D1" w14:textId="77777777" w:rsidR="00152EFB" w:rsidRPr="004951EF" w:rsidRDefault="00152EFB" w:rsidP="00152EFB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3D222813" w14:textId="77777777" w:rsidR="00152EFB" w:rsidRPr="00D04216" w:rsidRDefault="00152EFB" w:rsidP="00152EFB">
            <w:pPr>
              <w:rPr>
                <w:lang w:eastAsia="x-none"/>
              </w:rPr>
            </w:pPr>
            <w:r w:rsidRPr="00D04216">
              <w:rPr>
                <w:lang w:eastAsia="x-none"/>
              </w:rPr>
              <w:t>Transmission of aperiodic legacy SRS and aperiodic additional SRS symbol(s) in the same subframes for a UE is supported</w:t>
            </w:r>
          </w:p>
          <w:p w14:paraId="13C14D8C" w14:textId="77777777" w:rsidR="0053759F" w:rsidRPr="004951EF" w:rsidRDefault="0053759F" w:rsidP="0053759F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79C8B51E" w14:textId="77777777" w:rsidR="0053759F" w:rsidRPr="00541E51" w:rsidRDefault="0053759F" w:rsidP="0053759F">
            <w:pPr>
              <w:pStyle w:val="af3"/>
              <w:ind w:left="0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When a virtual cell ID is configured, eNB has the flexibility to apply the virtual cell ID to</w:t>
            </w:r>
          </w:p>
          <w:p w14:paraId="23D9481F" w14:textId="77777777" w:rsidR="0053759F" w:rsidRPr="00541E51" w:rsidRDefault="0053759F" w:rsidP="0053759F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Only additional SRS symbol(s)</w:t>
            </w:r>
          </w:p>
          <w:p w14:paraId="61B0896D" w14:textId="77777777" w:rsidR="0053759F" w:rsidRPr="00541E51" w:rsidRDefault="0053759F" w:rsidP="0053759F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Or both legacy and additional SRS symbol(s)</w:t>
            </w:r>
          </w:p>
          <w:p w14:paraId="74FC34F3" w14:textId="0E602597" w:rsidR="00152EFB" w:rsidRPr="0053759F" w:rsidRDefault="0053759F" w:rsidP="00BE65A8">
            <w:pPr>
              <w:rPr>
                <w:bCs/>
                <w:kern w:val="2"/>
                <w:szCs w:val="20"/>
                <w:lang w:val="en-GB" w:eastAsia="zh-CN"/>
              </w:rPr>
            </w:pPr>
            <w:r w:rsidRPr="00541E51">
              <w:rPr>
                <w:rStyle w:val="af7"/>
                <w:b w:val="0"/>
                <w:szCs w:val="20"/>
              </w:rPr>
              <w:t>If virtual cell ID is not configured, physical cell ID is used.</w:t>
            </w:r>
          </w:p>
        </w:tc>
      </w:tr>
    </w:tbl>
    <w:p w14:paraId="3E324D5E" w14:textId="77777777" w:rsidR="00177046" w:rsidRDefault="00177046" w:rsidP="00BE65A8">
      <w:pPr>
        <w:rPr>
          <w:kern w:val="2"/>
          <w:lang w:val="en-GB" w:eastAsia="zh-CN"/>
        </w:rPr>
      </w:pPr>
    </w:p>
    <w:p w14:paraId="54A220E9" w14:textId="5656BCE9" w:rsidR="00A432CB" w:rsidRPr="00177046" w:rsidRDefault="00A432CB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6</w:t>
      </w:r>
      <w:r w:rsidR="00393145">
        <w:rPr>
          <w:b/>
          <w:i/>
          <w:kern w:val="2"/>
          <w:u w:val="single"/>
          <w:lang w:val="en-GB" w:eastAsia="zh-CN"/>
        </w:rPr>
        <w:t>bis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859BC" w14:paraId="2521942D" w14:textId="77777777" w:rsidTr="006859BC">
        <w:tc>
          <w:tcPr>
            <w:tcW w:w="9307" w:type="dxa"/>
          </w:tcPr>
          <w:p w14:paraId="1B5BDFFD" w14:textId="77777777" w:rsidR="006859BC" w:rsidRPr="00567EE6" w:rsidRDefault="006859BC" w:rsidP="006859BC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2EACA016" w14:textId="77777777" w:rsidR="006859BC" w:rsidRPr="00E002E6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For aperiodic SRS transmission, any combination of the following features can be simultaneously configured</w:t>
            </w:r>
          </w:p>
          <w:p w14:paraId="2F864828" w14:textId="77777777" w:rsidR="006859BC" w:rsidRPr="00DA034D" w:rsidRDefault="006859BC" w:rsidP="006859BC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 xml:space="preserve">Intra-subframe antenna switching </w:t>
            </w:r>
          </w:p>
          <w:p w14:paraId="4D8AEA0B" w14:textId="77777777" w:rsidR="006859BC" w:rsidRPr="00DA034D" w:rsidRDefault="006859BC" w:rsidP="006859BC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At least antenna switching across all antenna ports is supported</w:t>
            </w:r>
          </w:p>
          <w:p w14:paraId="654174B9" w14:textId="77777777" w:rsidR="006859BC" w:rsidRPr="00DA034D" w:rsidRDefault="006859BC" w:rsidP="006859BC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FFS: Antenna switching across a subset of antenna ports</w:t>
            </w:r>
          </w:p>
          <w:p w14:paraId="1B27B70C" w14:textId="77777777" w:rsidR="006859BC" w:rsidRPr="00DA034D" w:rsidRDefault="006859BC" w:rsidP="006859BC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frequency hopping</w:t>
            </w:r>
          </w:p>
          <w:p w14:paraId="5DA61908" w14:textId="77777777" w:rsidR="006859BC" w:rsidRPr="00DA034D" w:rsidRDefault="006859BC" w:rsidP="006859BC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repetition</w:t>
            </w:r>
          </w:p>
          <w:p w14:paraId="53D92ED5" w14:textId="400E2129" w:rsidR="006859BC" w:rsidRPr="00FA5199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FFS: Whether above applies at the additional SRS symbols only or for legacy SRS symbols as well </w:t>
            </w:r>
          </w:p>
          <w:p w14:paraId="4DE6937F" w14:textId="77777777" w:rsidR="006859BC" w:rsidRPr="00567EE6" w:rsidRDefault="006859BC" w:rsidP="006859BC">
            <w:pPr>
              <w:rPr>
                <w:szCs w:val="20"/>
                <w:highlight w:val="green"/>
                <w:lang w:eastAsia="x-none"/>
              </w:rPr>
            </w:pPr>
            <w:r w:rsidRPr="00567EE6">
              <w:rPr>
                <w:szCs w:val="20"/>
                <w:highlight w:val="green"/>
                <w:lang w:eastAsia="x-none"/>
              </w:rPr>
              <w:t>Agreement</w:t>
            </w:r>
          </w:p>
          <w:p w14:paraId="40A9A86B" w14:textId="1470A246" w:rsidR="006859BC" w:rsidRPr="00FA5199" w:rsidRDefault="006859BC" w:rsidP="006859BC">
            <w:pPr>
              <w:rPr>
                <w:rFonts w:eastAsia="Malgun Gothic"/>
                <w:szCs w:val="20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At least for the support of SRS repetition </w:t>
            </w:r>
            <w:r w:rsidRPr="00E002E6">
              <w:rPr>
                <w:position w:val="-14"/>
                <w:szCs w:val="20"/>
              </w:rPr>
              <w:object w:dxaOrig="1238" w:dyaOrig="398" w14:anchorId="143E4D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3pt;height:20.3pt" o:ole="">
                  <v:imagedata r:id="rId8" o:title=""/>
                </v:shape>
                <o:OLEObject Type="Embed" ProgID="Equation.DSMT4" ShapeID="_x0000_i1025" DrawAspect="Content" ObjectID="_1630588892" r:id="rId9"/>
              </w:object>
            </w:r>
            <w:r w:rsidRPr="00E002E6">
              <w:rPr>
                <w:szCs w:val="20"/>
              </w:rPr>
              <w:t xml:space="preserve">, where </w:t>
            </w:r>
            <w:r w:rsidRPr="00E002E6">
              <w:rPr>
                <w:position w:val="-14"/>
                <w:szCs w:val="20"/>
              </w:rPr>
              <w:object w:dxaOrig="2020" w:dyaOrig="400" w14:anchorId="352488FA">
                <v:shape id="_x0000_i1026" type="#_x0000_t75" style="width:101.15pt;height:20.3pt" o:ole="">
                  <v:imagedata r:id="rId10" o:title=""/>
                </v:shape>
                <o:OLEObject Type="Embed" ProgID="Equation.DSMT4" ShapeID="_x0000_i1026" DrawAspect="Content" ObjectID="_1630588893" r:id="rId11"/>
              </w:object>
            </w:r>
            <w:r w:rsidRPr="00E002E6">
              <w:rPr>
                <w:szCs w:val="20"/>
              </w:rPr>
              <w:fldChar w:fldCharType="begin"/>
            </w:r>
            <w:r w:rsidRPr="00E002E6">
              <w:rPr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-1</m:t>
                  </m:r>
                </m:e>
              </m:d>
            </m:oMath>
            <w:r w:rsidRPr="00E002E6">
              <w:rPr>
                <w:szCs w:val="20"/>
              </w:rPr>
              <w:instrText xml:space="preserve"> </w:instrText>
            </w:r>
            <w:r w:rsidRPr="00E002E6">
              <w:rPr>
                <w:szCs w:val="20"/>
              </w:rPr>
              <w:fldChar w:fldCharType="end"/>
            </w:r>
            <w:r w:rsidRPr="00E002E6">
              <w:rPr>
                <w:szCs w:val="20"/>
              </w:rPr>
              <w:t xml:space="preserve"> is </w:t>
            </w:r>
            <w:r w:rsidRPr="00E002E6">
              <w:rPr>
                <w:rFonts w:eastAsia="Malgun Gothic"/>
                <w:szCs w:val="20"/>
              </w:rPr>
              <w:t xml:space="preserve">the OFDM symbol number, </w:t>
            </w:r>
            <w:bookmarkStart w:id="3" w:name="MTBlankEqn"/>
            <w:r w:rsidRPr="00E002E6">
              <w:rPr>
                <w:position w:val="-14"/>
                <w:szCs w:val="20"/>
              </w:rPr>
              <w:object w:dxaOrig="560" w:dyaOrig="400" w14:anchorId="55A7A46D">
                <v:shape id="_x0000_i1027" type="#_x0000_t75" style="width:27.85pt;height:20.3pt" o:ole="">
                  <v:imagedata r:id="rId12" o:title=""/>
                </v:shape>
                <o:OLEObject Type="Embed" ProgID="Equation.DSMT4" ShapeID="_x0000_i1027" DrawAspect="Content" ObjectID="_1630588894" r:id="rId13"/>
              </w:object>
            </w:r>
            <w:bookmarkEnd w:id="3"/>
            <w:r w:rsidRPr="00E002E6">
              <w:rPr>
                <w:rFonts w:eastAsia="Malgun Gothic"/>
                <w:szCs w:val="20"/>
              </w:rPr>
              <w:fldChar w:fldCharType="begin"/>
            </w:r>
            <w:r w:rsidRPr="00E002E6">
              <w:rPr>
                <w:rFonts w:eastAsia="Malgun Gothic"/>
                <w:szCs w:val="20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</m:oMath>
            <w:r w:rsidRPr="00E002E6">
              <w:rPr>
                <w:rFonts w:eastAsia="Malgun Gothic"/>
                <w:szCs w:val="20"/>
              </w:rPr>
              <w:instrText xml:space="preserve"> </w:instrText>
            </w:r>
            <w:r w:rsidRPr="00E002E6">
              <w:rPr>
                <w:rFonts w:eastAsia="Malgun Gothic"/>
                <w:szCs w:val="20"/>
              </w:rPr>
              <w:fldChar w:fldCharType="end"/>
            </w:r>
            <w:r w:rsidRPr="00E002E6">
              <w:rPr>
                <w:rFonts w:eastAsia="Malgun Gothic"/>
                <w:szCs w:val="20"/>
              </w:rPr>
              <w:t xml:space="preserve"> is the number of configured SRS symbols, and </w:t>
            </w:r>
            <w:r w:rsidRPr="00E002E6">
              <w:rPr>
                <w:rFonts w:eastAsia="Malgun Gothic"/>
                <w:i/>
                <w:szCs w:val="20"/>
              </w:rPr>
              <w:t>R</w:t>
            </w:r>
            <w:r w:rsidRPr="00E002E6">
              <w:rPr>
                <w:rFonts w:eastAsia="Malgun Gothic"/>
                <w:szCs w:val="20"/>
              </w:rPr>
              <w:t xml:space="preserve"> is the </w:t>
            </w:r>
            <w:r w:rsidRPr="00E002E6">
              <w:rPr>
                <w:rFonts w:eastAsia="MS Mincho"/>
                <w:szCs w:val="20"/>
                <w:lang w:val="pt-BR"/>
              </w:rPr>
              <w:t xml:space="preserve">repetition factor </w:t>
            </w:r>
            <w:r w:rsidRPr="00E002E6">
              <w:rPr>
                <w:rFonts w:eastAsia="Malgun Gothic"/>
                <w:szCs w:val="20"/>
              </w:rPr>
              <w:t>for the configured UE.</w:t>
            </w:r>
          </w:p>
          <w:p w14:paraId="47AEE564" w14:textId="77777777" w:rsidR="006859BC" w:rsidRPr="00567EE6" w:rsidRDefault="006859BC" w:rsidP="006859BC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 xml:space="preserve">Agreement </w:t>
            </w:r>
          </w:p>
          <w:p w14:paraId="1BA302F9" w14:textId="77777777" w:rsidR="006859BC" w:rsidRPr="00E002E6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The configurable number of additional SRS repetitions can be</w:t>
            </w:r>
          </w:p>
          <w:p w14:paraId="57B5D589" w14:textId="77777777" w:rsidR="006859BC" w:rsidRPr="00DA034D" w:rsidRDefault="006859BC" w:rsidP="006859BC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bookmarkStart w:id="4" w:name="_Hlk5780008"/>
            <w:r w:rsidRPr="00DA034D">
              <w:rPr>
                <w:rFonts w:eastAsia="Malgun Gothic"/>
                <w:szCs w:val="20"/>
                <w:lang w:eastAsia="zh-CN"/>
              </w:rPr>
              <w:t>{1, 2, 3, 4, 6, 7, 8, 9, 12, 13}</w:t>
            </w:r>
          </w:p>
          <w:bookmarkEnd w:id="4"/>
          <w:p w14:paraId="75CDC2C1" w14:textId="77777777" w:rsidR="006859BC" w:rsidRPr="00E002E6" w:rsidRDefault="006859BC" w:rsidP="006859BC">
            <w:pPr>
              <w:pStyle w:val="af3"/>
              <w:ind w:left="0"/>
              <w:rPr>
                <w:rFonts w:eastAsia="Malgun Gothic"/>
              </w:rPr>
            </w:pPr>
            <w:r w:rsidRPr="00E002E6">
              <w:rPr>
                <w:rFonts w:eastAsia="Malgun Gothic"/>
              </w:rPr>
              <w:t>Above applies per antenna port and per subband</w:t>
            </w:r>
          </w:p>
          <w:p w14:paraId="671AF507" w14:textId="77777777" w:rsidR="006859BC" w:rsidRPr="00567EE6" w:rsidRDefault="006859BC" w:rsidP="006859BC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036E9B5" w14:textId="77777777" w:rsidR="006859BC" w:rsidRPr="00004EDB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A codepoint in the same DCI triggers SRS transmission for one of the following:</w:t>
            </w:r>
          </w:p>
          <w:p w14:paraId="25B08844" w14:textId="77777777" w:rsidR="006859BC" w:rsidRPr="00004EDB" w:rsidRDefault="006859BC" w:rsidP="006859BC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lastRenderedPageBreak/>
              <w:t>Only aperiodic legacy SRS symbols</w:t>
            </w:r>
          </w:p>
          <w:p w14:paraId="0068656F" w14:textId="77777777" w:rsidR="006859BC" w:rsidRPr="00004EDB" w:rsidRDefault="006859BC" w:rsidP="006859BC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Only aperiodic additional SRS symbols</w:t>
            </w:r>
          </w:p>
          <w:p w14:paraId="400806CD" w14:textId="77777777" w:rsidR="006859BC" w:rsidRPr="00004EDB" w:rsidRDefault="006859BC" w:rsidP="006859BC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Both aperiodic legacy and aperiodic additional SRS symbols within the same subframe</w:t>
            </w:r>
          </w:p>
          <w:p w14:paraId="1D1A4B38" w14:textId="67B7E247" w:rsidR="006859BC" w:rsidRPr="00FA5199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The association of the codepoint and one of the above is configured by RRC signalling. A separate codepoint will be supported for the case of no SRS triggering.</w:t>
            </w:r>
          </w:p>
          <w:p w14:paraId="14C46CC7" w14:textId="77777777" w:rsidR="006859BC" w:rsidRPr="00567EE6" w:rsidRDefault="006859BC" w:rsidP="006859BC">
            <w:pPr>
              <w:rPr>
                <w:rFonts w:eastAsia="Malgun Gothic"/>
                <w:highlight w:val="green"/>
                <w:lang w:eastAsia="zh-CN"/>
              </w:rPr>
            </w:pPr>
            <w:r w:rsidRPr="00567EE6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2F5AF3B9" w14:textId="3A86FD80" w:rsidR="006859BC" w:rsidRPr="00567EE6" w:rsidRDefault="006859BC" w:rsidP="006859BC">
            <w:pPr>
              <w:rPr>
                <w:lang w:eastAsia="x-none"/>
              </w:rPr>
            </w:pPr>
            <w:r w:rsidRPr="00887EB4">
              <w:rPr>
                <w:lang w:eastAsia="x-none"/>
              </w:rPr>
              <w:t>The size of the SRS request field for triggering Rel-16 SRS is the same as that of relevant Rel-15 DCI formats.</w:t>
            </w:r>
          </w:p>
          <w:p w14:paraId="4F44C91D" w14:textId="77777777" w:rsidR="006859BC" w:rsidRPr="00567EE6" w:rsidRDefault="006859BC" w:rsidP="006859BC">
            <w:pPr>
              <w:rPr>
                <w:highlight w:val="green"/>
                <w:lang w:eastAsia="x-none"/>
              </w:rPr>
            </w:pPr>
            <w:r w:rsidRPr="00567EE6">
              <w:rPr>
                <w:highlight w:val="green"/>
                <w:lang w:eastAsia="x-none"/>
              </w:rPr>
              <w:t>Agreement</w:t>
            </w:r>
          </w:p>
          <w:p w14:paraId="1CE42D43" w14:textId="77777777" w:rsidR="006859BC" w:rsidRPr="003A10ED" w:rsidRDefault="006859BC" w:rsidP="006859BC">
            <w:pPr>
              <w:rPr>
                <w:lang w:eastAsia="x-none"/>
              </w:rPr>
            </w:pPr>
            <w:r w:rsidRPr="003A10ED">
              <w:rPr>
                <w:lang w:eastAsia="x-none"/>
              </w:rPr>
              <w:t>Only Rel-15 DCI formats that support SRS triggering can be used to trigger Rel-16 SRS transmission.</w:t>
            </w:r>
          </w:p>
          <w:p w14:paraId="34499BD0" w14:textId="77777777" w:rsidR="006859BC" w:rsidRPr="00460C6B" w:rsidRDefault="006859BC" w:rsidP="006859BC">
            <w:pPr>
              <w:rPr>
                <w:highlight w:val="green"/>
                <w:lang w:eastAsia="x-none"/>
              </w:rPr>
            </w:pPr>
            <w:r w:rsidRPr="00460C6B">
              <w:rPr>
                <w:highlight w:val="green"/>
                <w:lang w:eastAsia="x-none"/>
              </w:rPr>
              <w:t>Agreement</w:t>
            </w:r>
          </w:p>
          <w:p w14:paraId="06EB48A4" w14:textId="77777777" w:rsidR="006859BC" w:rsidRPr="0065252F" w:rsidRDefault="006859BC" w:rsidP="006859BC">
            <w:pPr>
              <w:rPr>
                <w:lang w:eastAsia="x-none"/>
              </w:rPr>
            </w:pPr>
            <w:r w:rsidRPr="0065252F">
              <w:rPr>
                <w:lang w:eastAsia="x-none"/>
              </w:rPr>
              <w:t xml:space="preserve">For additional SRS symbols, per-symbol group hopping and sequence hopping are supported. </w:t>
            </w:r>
          </w:p>
          <w:p w14:paraId="0B4E7966" w14:textId="77777777" w:rsidR="006859BC" w:rsidRPr="0065252F" w:rsidRDefault="006859BC" w:rsidP="006859BC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In a given time, only one of per-symbol group hopping or sequence hopping can be used by a UE</w:t>
            </w:r>
          </w:p>
          <w:p w14:paraId="31CE29C7" w14:textId="10236FDC" w:rsidR="006859BC" w:rsidRPr="00460C6B" w:rsidRDefault="006859BC" w:rsidP="006859BC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FFS: Details such as sequence design</w:t>
            </w:r>
          </w:p>
          <w:p w14:paraId="4D2592DB" w14:textId="77777777" w:rsidR="006859BC" w:rsidRPr="00460C6B" w:rsidRDefault="006859BC" w:rsidP="006859BC">
            <w:pPr>
              <w:rPr>
                <w:highlight w:val="green"/>
              </w:rPr>
            </w:pPr>
            <w:r w:rsidRPr="00460C6B">
              <w:rPr>
                <w:highlight w:val="green"/>
              </w:rPr>
              <w:t>Agreement</w:t>
            </w:r>
          </w:p>
          <w:p w14:paraId="357FB40D" w14:textId="77777777" w:rsidR="006859BC" w:rsidRPr="000004E5" w:rsidRDefault="006859BC" w:rsidP="006859BC">
            <w:r w:rsidRPr="000004E5">
              <w:t>In order to address at least possible power change due to frequency hopping or antenna switching for additional SRS symbols, select one of the following options:</w:t>
            </w:r>
          </w:p>
          <w:p w14:paraId="7F2B1E0D" w14:textId="77777777" w:rsidR="006859BC" w:rsidRPr="000004E5" w:rsidRDefault="006859BC" w:rsidP="006859BC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004E5">
              <w:rPr>
                <w:rFonts w:hint="eastAsia"/>
                <w:lang w:eastAsia="x-none"/>
              </w:rPr>
              <w:t>O</w:t>
            </w:r>
            <w:r w:rsidRPr="000004E5">
              <w:rPr>
                <w:lang w:eastAsia="x-none"/>
              </w:rPr>
              <w:t>ption 1: A guard period of one symbol is introduced in RAN1 specifications.</w:t>
            </w:r>
          </w:p>
          <w:p w14:paraId="342CD5EE" w14:textId="77777777" w:rsidR="006859BC" w:rsidRPr="000004E5" w:rsidRDefault="006859BC" w:rsidP="006859BC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004E5">
              <w:rPr>
                <w:lang w:eastAsia="x-none"/>
              </w:rPr>
              <w:t>Option 2: No guard period is introduced in RAN1 specifications</w:t>
            </w:r>
          </w:p>
          <w:p w14:paraId="3717D305" w14:textId="77777777" w:rsidR="006859BC" w:rsidRPr="000004E5" w:rsidRDefault="006859BC" w:rsidP="006859BC">
            <w:pPr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004E5">
              <w:rPr>
                <w:lang w:eastAsia="x-none"/>
              </w:rPr>
              <w:t>It is up to RAN4 to introduce a transient period between additional SRS symbols in RAN4 specifications.</w:t>
            </w:r>
          </w:p>
          <w:p w14:paraId="325FED5B" w14:textId="428A867C" w:rsidR="006859BC" w:rsidRPr="0069260F" w:rsidRDefault="006859BC" w:rsidP="0069260F">
            <w:pPr>
              <w:rPr>
                <w:szCs w:val="32"/>
                <w:lang w:eastAsia="x-none"/>
              </w:rPr>
            </w:pPr>
            <w:r w:rsidRPr="000004E5">
              <w:rPr>
                <w:szCs w:val="32"/>
                <w:lang w:eastAsia="x-none"/>
              </w:rPr>
              <w:t xml:space="preserve">Send an LS to RAN4 to ask their view on transient period for </w:t>
            </w:r>
            <w:r w:rsidRPr="000004E5">
              <w:rPr>
                <w:szCs w:val="32"/>
              </w:rPr>
              <w:t xml:space="preserve">frequency hopping or antenna switching (including the time duration needed for this transient period). </w:t>
            </w:r>
          </w:p>
        </w:tc>
      </w:tr>
    </w:tbl>
    <w:p w14:paraId="687B1359" w14:textId="77777777" w:rsidR="00A432CB" w:rsidRDefault="00A432CB" w:rsidP="00BE65A8">
      <w:pPr>
        <w:rPr>
          <w:kern w:val="2"/>
          <w:lang w:val="en-GB" w:eastAsia="zh-CN"/>
        </w:rPr>
      </w:pPr>
    </w:p>
    <w:p w14:paraId="798D12B8" w14:textId="02F8C3B1" w:rsidR="007221EB" w:rsidRPr="00177046" w:rsidRDefault="007221EB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7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221EB" w14:paraId="45E9EB5A" w14:textId="77777777" w:rsidTr="007221EB">
        <w:tc>
          <w:tcPr>
            <w:tcW w:w="9307" w:type="dxa"/>
          </w:tcPr>
          <w:p w14:paraId="7A7579BF" w14:textId="77777777" w:rsidR="00AD1D08" w:rsidRPr="00624972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24972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07CC9A23" w14:textId="77777777" w:rsidR="00AD1D08" w:rsidRPr="00624972" w:rsidRDefault="00AD1D08" w:rsidP="00AD1D08">
            <w:pPr>
              <w:rPr>
                <w:rFonts w:eastAsia="Malgun Gothic"/>
                <w:lang w:eastAsia="zh-CN"/>
              </w:rPr>
            </w:pPr>
            <w:r w:rsidRPr="00624972">
              <w:rPr>
                <w:rFonts w:eastAsia="Malgun Gothic"/>
                <w:lang w:eastAsia="zh-CN"/>
              </w:rPr>
              <w:t>A guard period can be configured for frequency hopping and antenna switching of additional SRS symbols.</w:t>
            </w:r>
          </w:p>
          <w:p w14:paraId="4F41ED08" w14:textId="77777777" w:rsidR="00AD1D08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624972">
              <w:rPr>
                <w:rFonts w:eastAsia="Malgun Gothic"/>
              </w:rPr>
              <w:t>If guard period is configured, it is</w:t>
            </w:r>
            <w:r w:rsidRPr="002B5DC7">
              <w:rPr>
                <w:rFonts w:eastAsia="Malgun Gothic"/>
              </w:rPr>
              <w:t xml:space="preserve"> </w:t>
            </w:r>
            <w:r w:rsidRPr="00624972">
              <w:rPr>
                <w:rFonts w:eastAsia="Malgun Gothic"/>
              </w:rPr>
              <w:t>1 OFDM symbol</w:t>
            </w:r>
          </w:p>
          <w:p w14:paraId="400CB372" w14:textId="705470AC" w:rsidR="00AD1D08" w:rsidRPr="00FA5199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D004DD">
              <w:rPr>
                <w:rFonts w:eastAsia="Malgun Gothic"/>
              </w:rPr>
              <w:t xml:space="preserve">FFS: Guard period for frequency hopping and/or antenna switching </w:t>
            </w:r>
            <w:r>
              <w:rPr>
                <w:rFonts w:eastAsia="Malgun Gothic"/>
              </w:rPr>
              <w:t>i</w:t>
            </w:r>
            <w:r w:rsidRPr="00D004DD">
              <w:rPr>
                <w:rFonts w:eastAsia="Malgun Gothic"/>
              </w:rPr>
              <w:t>s always configured when intra-subframe repetition is not configured,</w:t>
            </w:r>
          </w:p>
          <w:p w14:paraId="424CF07C" w14:textId="77777777" w:rsidR="00AD1D08" w:rsidRPr="004F2ECD" w:rsidRDefault="00AD1D08" w:rsidP="00AD1D08">
            <w:pPr>
              <w:rPr>
                <w:rFonts w:eastAsia="Malgun Gothic"/>
                <w:b/>
                <w:highlight w:val="darkYellow"/>
                <w:lang w:eastAsia="zh-CN"/>
              </w:rPr>
            </w:pPr>
            <w:r w:rsidRPr="004F2ECD">
              <w:rPr>
                <w:rFonts w:eastAsia="Malgun Gothic"/>
                <w:b/>
                <w:highlight w:val="darkYellow"/>
                <w:lang w:eastAsia="zh-CN"/>
              </w:rPr>
              <w:t>Working Assumption</w:t>
            </w:r>
          </w:p>
          <w:p w14:paraId="0A610955" w14:textId="6911409F" w:rsidR="00AD1D08" w:rsidRPr="00FA5199" w:rsidRDefault="00AD1D08" w:rsidP="00AD1D08">
            <w:pPr>
              <w:rPr>
                <w:rFonts w:eastAsia="Malgun Gothic"/>
                <w:lang w:eastAsia="zh-CN"/>
              </w:rPr>
            </w:pPr>
            <w:r w:rsidRPr="004F2ECD">
              <w:rPr>
                <w:rFonts w:eastAsia="Malgun Gothic"/>
                <w:lang w:eastAsia="zh-CN"/>
              </w:rPr>
              <w:t>When intra-subframe frequency hopping/repetition and intra-subframe antenna switching are concurrently configured, frequency hopping should be performed before antenna switching.</w:t>
            </w:r>
          </w:p>
          <w:p w14:paraId="47AFB342" w14:textId="77777777" w:rsidR="00AD1D08" w:rsidRPr="00217368" w:rsidRDefault="00AD1D08" w:rsidP="00AD1D08">
            <w:pPr>
              <w:pStyle w:val="af3"/>
              <w:ind w:left="0"/>
              <w:rPr>
                <w:rFonts w:eastAsia="Malgun Gothic"/>
                <w:b/>
              </w:rPr>
            </w:pPr>
            <w:r w:rsidRPr="00217368">
              <w:rPr>
                <w:rFonts w:eastAsia="Malgun Gothic"/>
                <w:b/>
              </w:rPr>
              <w:t>Conclusion</w:t>
            </w:r>
          </w:p>
          <w:p w14:paraId="5DDF8B62" w14:textId="55E8F77E" w:rsidR="00AD1D08" w:rsidRPr="000B1878" w:rsidRDefault="00AD1D08" w:rsidP="00AD1D08">
            <w:pPr>
              <w:rPr>
                <w:rFonts w:eastAsia="Malgun Gothic"/>
                <w:lang w:eastAsia="zh-CN"/>
              </w:rPr>
            </w:pPr>
            <w:r w:rsidRPr="00217368">
              <w:rPr>
                <w:rFonts w:eastAsia="Malgun Gothic"/>
                <w:lang w:eastAsia="zh-CN"/>
              </w:rPr>
              <w:t>Legacy SRS symbol</w:t>
            </w:r>
            <w:r>
              <w:rPr>
                <w:rFonts w:eastAsia="Malgun Gothic"/>
                <w:lang w:eastAsia="zh-CN"/>
              </w:rPr>
              <w:t>s</w:t>
            </w:r>
            <w:r w:rsidRPr="00217368">
              <w:rPr>
                <w:rFonts w:eastAsia="Malgun Gothic"/>
                <w:lang w:eastAsia="zh-CN"/>
              </w:rPr>
              <w:t xml:space="preserve"> follow the legacy configuration</w:t>
            </w:r>
          </w:p>
          <w:p w14:paraId="63F318B3" w14:textId="77777777" w:rsidR="00AD1D08" w:rsidRPr="000C2150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0C2150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00076CAA" w14:textId="77777777" w:rsidR="00AD1D08" w:rsidRPr="000C2150" w:rsidRDefault="00AD1D08" w:rsidP="00AD1D08">
            <w:pPr>
              <w:rPr>
                <w:rFonts w:eastAsia="Malgun Gothic"/>
                <w:lang w:eastAsia="zh-CN"/>
              </w:rPr>
            </w:pPr>
            <w:r w:rsidRPr="000C2150">
              <w:rPr>
                <w:rFonts w:eastAsia="Malgun Gothic"/>
                <w:lang w:eastAsia="zh-CN"/>
              </w:rPr>
              <w:t>Aperiodic additional SRS can only be triggered for transmission in any subframe belonging to the legacy UE-specific SRS subframe configuration</w:t>
            </w:r>
          </w:p>
          <w:p w14:paraId="37E05CDF" w14:textId="77777777" w:rsidR="00AD1D08" w:rsidRPr="00346851" w:rsidRDefault="00AD1D08" w:rsidP="00AD1D08">
            <w:pPr>
              <w:rPr>
                <w:rFonts w:eastAsia="Malgun Gothic"/>
                <w:lang w:eastAsia="zh-CN"/>
              </w:rPr>
            </w:pPr>
          </w:p>
          <w:p w14:paraId="3557A9CF" w14:textId="77777777" w:rsidR="00AD1D08" w:rsidRPr="003E77B1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3E77B1">
              <w:rPr>
                <w:rFonts w:eastAsia="Malgun Gothic"/>
                <w:b/>
                <w:highlight w:val="green"/>
                <w:lang w:eastAsia="zh-CN"/>
              </w:rPr>
              <w:t xml:space="preserve">Agreement </w:t>
            </w:r>
          </w:p>
          <w:p w14:paraId="7F1A46A8" w14:textId="77777777" w:rsidR="00AD1D08" w:rsidRPr="003E77B1" w:rsidRDefault="00AD1D08" w:rsidP="00AD1D08">
            <w:pPr>
              <w:rPr>
                <w:rFonts w:eastAsia="Malgun Gothic"/>
                <w:sz w:val="40"/>
                <w:lang w:eastAsia="zh-CN"/>
              </w:rPr>
            </w:pPr>
            <w:r w:rsidRPr="003E77B1">
              <w:rPr>
                <w:rFonts w:eastAsia="Malgun Gothic"/>
                <w:lang w:eastAsia="zh-CN"/>
              </w:rPr>
              <w:t>At least for the case where there no legacy SRS transmission on the subframe, at least independent open loop power control of additional SRS symbols from legacy SRS symbols is supported.</w:t>
            </w:r>
          </w:p>
          <w:p w14:paraId="2E15A0C8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lastRenderedPageBreak/>
              <w:t>Further study the power control for SRS symbols when additional and legacy SRS symbols are transmitted in the same subframe.</w:t>
            </w:r>
          </w:p>
          <w:p w14:paraId="0EC5D4FA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t>FFS: independent closed loop</w:t>
            </w:r>
          </w:p>
          <w:p w14:paraId="2235A25A" w14:textId="77777777" w:rsidR="00AD1D08" w:rsidRPr="00685A7F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85A7F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7EA20FDD" w14:textId="77777777" w:rsidR="00AD1D08" w:rsidRPr="00D07DC0" w:rsidRDefault="00AD1D08" w:rsidP="00AD1D08">
            <w:pPr>
              <w:rPr>
                <w:rFonts w:eastAsia="Malgun Gothic"/>
                <w:lang w:eastAsia="zh-CN"/>
              </w:rPr>
            </w:pPr>
            <w:r w:rsidRPr="00D07DC0">
              <w:rPr>
                <w:rFonts w:eastAsia="Malgun Gothic"/>
                <w:lang w:eastAsia="zh-CN"/>
              </w:rPr>
              <w:t>For the sequence generation of additional SRS symbols</w:t>
            </w:r>
            <w:r>
              <w:rPr>
                <w:rFonts w:eastAsia="Malgun Gothic"/>
                <w:lang w:eastAsia="zh-CN"/>
              </w:rPr>
              <w:t>:</w:t>
            </w:r>
          </w:p>
          <w:p w14:paraId="2A4781D4" w14:textId="77777777" w:rsidR="00AD1D08" w:rsidRPr="00D07DC0" w:rsidRDefault="00AD1D08" w:rsidP="00AD1D08">
            <w:pPr>
              <w:pStyle w:val="af3"/>
              <w:spacing w:beforeLines="50" w:before="120" w:afterLines="50" w:after="120"/>
              <w:ind w:left="800"/>
            </w:pPr>
            <w:r w:rsidRPr="00D07DC0">
              <w:rPr>
                <w:position w:val="-40"/>
              </w:rPr>
              <w:object w:dxaOrig="7680" w:dyaOrig="920" w14:anchorId="678EB9A9">
                <v:shape id="_x0000_i1028" type="#_x0000_t75" style="width:354.25pt;height:42.85pt" o:ole="">
                  <v:imagedata r:id="rId14" o:title=""/>
                </v:shape>
                <o:OLEObject Type="Embed" ProgID="Equation.DSMT4" ShapeID="_x0000_i1028" DrawAspect="Content" ObjectID="_1630588895" r:id="rId15"/>
              </w:object>
            </w:r>
          </w:p>
          <w:p w14:paraId="144C7544" w14:textId="77777777" w:rsidR="00AD1D08" w:rsidRPr="00D07DC0" w:rsidRDefault="00AD1D08" w:rsidP="00AD1D08">
            <w:pPr>
              <w:pStyle w:val="af3"/>
              <w:spacing w:beforeLines="50" w:before="120" w:afterLines="50" w:after="120"/>
              <w:ind w:left="420"/>
              <w:rPr>
                <w:position w:val="-34"/>
              </w:rPr>
            </w:pPr>
            <w:r w:rsidRPr="00D07DC0">
              <w:rPr>
                <w:position w:val="-32"/>
              </w:rPr>
              <w:object w:dxaOrig="7920" w:dyaOrig="760" w14:anchorId="69756C6C">
                <v:shape id="_x0000_i1029" type="#_x0000_t75" style="width:354.25pt;height:33.55pt" o:ole="">
                  <v:imagedata r:id="rId16" o:title=""/>
                </v:shape>
                <o:OLEObject Type="Embed" ProgID="Equation.DSMT4" ShapeID="_x0000_i1029" DrawAspect="Content" ObjectID="_1630588896" r:id="rId17"/>
              </w:object>
            </w:r>
          </w:p>
          <w:p w14:paraId="543B5D9C" w14:textId="77777777" w:rsidR="00AD1D08" w:rsidRPr="00685A7F" w:rsidRDefault="00AD1D08" w:rsidP="00AD1D08">
            <w:pPr>
              <w:pStyle w:val="af3"/>
              <w:ind w:left="800"/>
              <w:rPr>
                <w:iCs/>
              </w:rPr>
            </w:pPr>
            <w:r w:rsidRPr="00685A7F">
              <w:t>w</w:t>
            </w:r>
            <w:r w:rsidRPr="00685A7F">
              <w:rPr>
                <w:rFonts w:hint="eastAsia"/>
              </w:rPr>
              <w:t xml:space="preserve">here </w:t>
            </w:r>
            <w:r w:rsidRPr="00685A7F">
              <w:rPr>
                <w:rFonts w:hint="eastAsia"/>
                <w:position w:val="-6"/>
              </w:rPr>
              <w:object w:dxaOrig="138" w:dyaOrig="279" w14:anchorId="58CD57E1">
                <v:shape id="_x0000_i1030" type="#_x0000_t75" style="width:5.75pt;height:11.05pt;mso-position-horizontal-relative:page;mso-position-vertical-relative:page" o:ole="">
                  <v:imagedata r:id="rId18" o:title=""/>
                </v:shape>
                <o:OLEObject Type="Embed" ProgID="Equation.KSEE3" ShapeID="_x0000_i1030" DrawAspect="Content" ObjectID="_1630588897" r:id="rId19"/>
              </w:object>
            </w:r>
            <w:r w:rsidRPr="00685A7F">
              <w:rPr>
                <w:rFonts w:hint="eastAsia"/>
              </w:rPr>
              <w:t xml:space="preserve"> is the </w:t>
            </w:r>
            <w:r w:rsidRPr="00685A7F">
              <w:t xml:space="preserve">absolute </w:t>
            </w:r>
            <w:r w:rsidRPr="00685A7F">
              <w:rPr>
                <w:rFonts w:hint="eastAsia"/>
              </w:rPr>
              <w:t xml:space="preserve">symbol </w:t>
            </w:r>
            <w:r w:rsidRPr="00685A7F">
              <w:t>index</w:t>
            </w:r>
            <w:r w:rsidRPr="00685A7F">
              <w:rPr>
                <w:rFonts w:hint="eastAsia"/>
              </w:rPr>
              <w:t xml:space="preserve"> within the </w:t>
            </w:r>
            <w:r w:rsidRPr="00685A7F">
              <w:t>slot</w:t>
            </w:r>
            <w:r w:rsidRPr="00685A7F">
              <w:rPr>
                <w:rFonts w:hint="eastAsia"/>
              </w:rPr>
              <w:t xml:space="preserve"> </w:t>
            </w:r>
            <w:r w:rsidRPr="00685A7F">
              <w:rPr>
                <w:rFonts w:hint="eastAsia"/>
                <w:position w:val="-12"/>
              </w:rPr>
              <w:object w:dxaOrig="720" w:dyaOrig="359" w14:anchorId="58B13B1D">
                <v:shape id="_x0000_i1031" type="#_x0000_t75" style="width:34.45pt;height:16.8pt;mso-position-horizontal-relative:page;mso-position-vertical-relative:page" o:ole="">
                  <v:imagedata r:id="rId20" o:title=""/>
                </v:shape>
                <o:OLEObject Type="Embed" ProgID="Equation.KSEE3" ShapeID="_x0000_i1031" DrawAspect="Content" ObjectID="_1630588898" r:id="rId21"/>
              </w:object>
            </w:r>
            <w:r w:rsidRPr="00685A7F">
              <w:t xml:space="preserve"> and </w:t>
            </w:r>
            <w:r w:rsidRPr="00685A7F">
              <w:rPr>
                <w:i/>
                <w:snapToGrid w:val="0"/>
              </w:rPr>
              <w:t>N</w:t>
            </w:r>
            <w:r w:rsidRPr="00685A7F">
              <w:rPr>
                <w:i/>
                <w:snapToGrid w:val="0"/>
                <w:vertAlign w:val="subscript"/>
              </w:rPr>
              <w:t>symb</w:t>
            </w:r>
            <w:r w:rsidRPr="00685A7F">
              <w:rPr>
                <w:snapToGrid w:val="0"/>
              </w:rPr>
              <w:t xml:space="preserve"> is the number of OFDM symbols per slot</w:t>
            </w:r>
            <w:r w:rsidRPr="00685A7F">
              <w:rPr>
                <w:rFonts w:hint="eastAsia"/>
              </w:rPr>
              <w:t>.</w:t>
            </w:r>
          </w:p>
          <w:p w14:paraId="04831473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FFS: c_init</w:t>
            </w:r>
          </w:p>
          <w:p w14:paraId="33B42D09" w14:textId="77777777" w:rsidR="00AD1D08" w:rsidRDefault="00AD1D08" w:rsidP="00AD1D08"/>
          <w:p w14:paraId="22308105" w14:textId="77777777" w:rsidR="00AD1D08" w:rsidRPr="00206BC1" w:rsidRDefault="00AD1D08" w:rsidP="00AD1D08">
            <w:pPr>
              <w:rPr>
                <w:b/>
                <w:highlight w:val="green"/>
              </w:rPr>
            </w:pPr>
            <w:r w:rsidRPr="00206BC1">
              <w:rPr>
                <w:b/>
                <w:highlight w:val="green"/>
              </w:rPr>
              <w:t>Agreement</w:t>
            </w:r>
          </w:p>
          <w:p w14:paraId="39D272FC" w14:textId="77777777" w:rsidR="00AD1D08" w:rsidRPr="00206BC1" w:rsidRDefault="00AD1D08" w:rsidP="00AD1D08">
            <w:r w:rsidRPr="00206BC1">
              <w:t xml:space="preserve">For the handling of </w:t>
            </w:r>
            <w:r w:rsidRPr="00206BC1">
              <w:rPr>
                <w:rFonts w:eastAsia="Malgun Gothic"/>
                <w:lang w:eastAsia="zh-CN"/>
              </w:rPr>
              <w:t>collision of SRS and PUCCH/PUSCH transmission, downselect from the following in RAN1#98</w:t>
            </w:r>
          </w:p>
          <w:p w14:paraId="5992030A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Alt1: Use sPUSCH and/or sPUCCH</w:t>
            </w:r>
          </w:p>
          <w:p w14:paraId="518B7A23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Introduce sPUSCH and/or sPUCCH capability for Rel-16 UEs to enable sPUSCH and/or sPUCCH transmission in the SRS subframe.</w:t>
            </w:r>
          </w:p>
          <w:p w14:paraId="6ED972F1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Multiplexing of sTTI on same subframe and same PRBs with additional SRS on symbols where SRS is not transmitted is supported</w:t>
            </w:r>
          </w:p>
          <w:p w14:paraId="271B8CC6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Alt2: UE drops or delays SRS transmission in the additional symbols if the SRS collides with PUCCH/PUSCH/PRACH in the same carrier</w:t>
            </w:r>
          </w:p>
          <w:p w14:paraId="66F46045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Choose between drop and delay</w:t>
            </w:r>
          </w:p>
          <w:p w14:paraId="481E16D3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Alt3: UE does not expect to be triggered with aperiodic SRS in the additional symbols of the SRS collides PUCCH/PUSCH/PRACH in the same carrier</w:t>
            </w:r>
          </w:p>
          <w:p w14:paraId="455E7BBD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FFS: Collision on interband-CA, intraband-CA</w:t>
            </w:r>
          </w:p>
          <w:p w14:paraId="4FB3F5CF" w14:textId="12D35A20" w:rsidR="007221EB" w:rsidRPr="00AD1D08" w:rsidRDefault="00AD1D08" w:rsidP="00BE65A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Alt4: It is up to eNB/UE implementation</w:t>
            </w:r>
          </w:p>
        </w:tc>
      </w:tr>
    </w:tbl>
    <w:p w14:paraId="14BB8940" w14:textId="77777777" w:rsidR="007221EB" w:rsidRDefault="007221EB" w:rsidP="00BE65A8">
      <w:pPr>
        <w:rPr>
          <w:kern w:val="2"/>
          <w:lang w:val="en-GB" w:eastAsia="zh-CN"/>
        </w:rPr>
      </w:pPr>
    </w:p>
    <w:p w14:paraId="7F8A110C" w14:textId="61322CE8" w:rsidR="00AD1D08" w:rsidRPr="00177046" w:rsidRDefault="00AD1D08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8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D1D08" w14:paraId="7B4DBE16" w14:textId="77777777" w:rsidTr="00AD1D08">
        <w:tc>
          <w:tcPr>
            <w:tcW w:w="9307" w:type="dxa"/>
          </w:tcPr>
          <w:p w14:paraId="23236095" w14:textId="77777777" w:rsidR="009F0917" w:rsidRPr="008F6175" w:rsidRDefault="009F0917" w:rsidP="009F0917">
            <w:pPr>
              <w:rPr>
                <w:rFonts w:eastAsia="Malgun Gothic"/>
                <w:b/>
                <w:szCs w:val="20"/>
                <w:lang w:eastAsia="zh-CN"/>
              </w:rPr>
            </w:pPr>
            <w:r w:rsidRPr="008F6175">
              <w:rPr>
                <w:rFonts w:eastAsia="Malgun Gothic"/>
                <w:b/>
                <w:szCs w:val="20"/>
                <w:lang w:eastAsia="zh-CN"/>
              </w:rPr>
              <w:t>Conclusion</w:t>
            </w:r>
          </w:p>
          <w:p w14:paraId="1F3CE715" w14:textId="77777777" w:rsidR="009F0917" w:rsidRPr="008F6175" w:rsidRDefault="009F0917" w:rsidP="009F0917">
            <w:pPr>
              <w:rPr>
                <w:rFonts w:eastAsia="Malgun Gothic"/>
                <w:bCs/>
                <w:szCs w:val="20"/>
                <w:lang w:eastAsia="zh-CN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>sPUSCH and/or sPUCCH can be used to handle the collision between SRS and PUCCH/PUSCH.</w:t>
            </w:r>
          </w:p>
          <w:p w14:paraId="7E79D7E2" w14:textId="77777777" w:rsidR="009F0917" w:rsidRPr="00E83EEE" w:rsidRDefault="009F0917" w:rsidP="009F0917">
            <w:pPr>
              <w:pStyle w:val="af3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FFS: Introduction of sPUSCH and/or sPUCCH capability for Rel-16 UEs to enable sPUSCH and/or sPUCCH transmission in the SRS subframe.</w:t>
            </w:r>
          </w:p>
          <w:p w14:paraId="2D74DC12" w14:textId="77777777" w:rsidR="009F0917" w:rsidRPr="008F6175" w:rsidRDefault="009F0917" w:rsidP="009F0917">
            <w:pPr>
              <w:rPr>
                <w:b/>
                <w:szCs w:val="20"/>
              </w:rPr>
            </w:pPr>
            <w:r w:rsidRPr="008F6175">
              <w:rPr>
                <w:b/>
                <w:szCs w:val="20"/>
              </w:rPr>
              <w:t>Conclusion</w:t>
            </w:r>
          </w:p>
          <w:p w14:paraId="772B5A41" w14:textId="77777777" w:rsidR="009F0917" w:rsidRPr="008F6175" w:rsidRDefault="009F0917" w:rsidP="009F0917">
            <w:pPr>
              <w:rPr>
                <w:bCs/>
                <w:szCs w:val="20"/>
              </w:rPr>
            </w:pPr>
            <w:r w:rsidRPr="008F6175">
              <w:rPr>
                <w:bCs/>
                <w:szCs w:val="20"/>
              </w:rPr>
              <w:t>No consensus on the support of periodic SRS transmission in additional symbols for Rel-16.</w:t>
            </w:r>
          </w:p>
          <w:p w14:paraId="553266E6" w14:textId="77777777" w:rsidR="009F0917" w:rsidRPr="008F6175" w:rsidRDefault="009F0917" w:rsidP="009F0917">
            <w:pPr>
              <w:rPr>
                <w:szCs w:val="20"/>
              </w:rPr>
            </w:pPr>
          </w:p>
          <w:p w14:paraId="09A265FE" w14:textId="77777777" w:rsidR="009F0917" w:rsidRPr="00E83EEE" w:rsidRDefault="009F0917" w:rsidP="009F0917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362F6BFC" w14:textId="77777777" w:rsidR="009F0917" w:rsidRPr="008F6175" w:rsidRDefault="009F0917" w:rsidP="009F0917">
            <w:pPr>
              <w:rPr>
                <w:szCs w:val="20"/>
              </w:rPr>
            </w:pPr>
            <w:r w:rsidRPr="008F6175">
              <w:rPr>
                <w:szCs w:val="20"/>
              </w:rPr>
              <w:t xml:space="preserve">Guard period for frequency hopping and/or antenna switching can be configured regardless of intra-subframe repetition configuration. </w:t>
            </w:r>
          </w:p>
          <w:p w14:paraId="544E6A8D" w14:textId="77777777" w:rsidR="009F0917" w:rsidRPr="00E83EEE" w:rsidRDefault="009F0917" w:rsidP="009F0917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>It is up to RAN4 to introduce a UE capability for those UEs which do not require guard period.</w:t>
            </w:r>
          </w:p>
          <w:p w14:paraId="5F5A926A" w14:textId="77777777" w:rsidR="009F0917" w:rsidRPr="00E83EEE" w:rsidRDefault="009F0917" w:rsidP="009F0917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 xml:space="preserve">Including whether to have separate UE capabilities for frequency hopping and antenna </w:t>
            </w:r>
            <w:r w:rsidRPr="00E83EEE">
              <w:lastRenderedPageBreak/>
              <w:t>switching if such UE capability is introduced</w:t>
            </w:r>
          </w:p>
          <w:p w14:paraId="37BB29C2" w14:textId="77777777" w:rsidR="009F0917" w:rsidRPr="00E83EEE" w:rsidRDefault="009F0917" w:rsidP="009F0917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E83EEE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39C1B485" w14:textId="3F34D662" w:rsidR="009F0917" w:rsidRPr="00FA5199" w:rsidRDefault="009F0917" w:rsidP="009F0917">
            <w:pPr>
              <w:rPr>
                <w:bCs/>
                <w:szCs w:val="20"/>
              </w:rPr>
            </w:pPr>
            <w:r w:rsidRPr="00E83EEE">
              <w:rPr>
                <w:rFonts w:eastAsia="Malgun Gothic"/>
                <w:bCs/>
                <w:szCs w:val="20"/>
                <w:lang w:eastAsia="zh-CN"/>
              </w:rPr>
              <w:t>At least for the case where there is no legacy SRS transmission on the subframe, independent close loop power control of additional SRS symbols from legacy SRS symbols is supported.</w:t>
            </w:r>
          </w:p>
          <w:p w14:paraId="573720FD" w14:textId="77777777" w:rsidR="009F0917" w:rsidRPr="00E83EEE" w:rsidRDefault="009F0917" w:rsidP="009F0917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78F97F78" w14:textId="77777777" w:rsidR="009F0917" w:rsidRPr="00E83EEE" w:rsidRDefault="009F0917" w:rsidP="009F0917">
            <w:pPr>
              <w:pStyle w:val="LGTdoc1"/>
              <w:spacing w:beforeLines="0" w:after="0" w:afterAutospacing="0"/>
              <w:rPr>
                <w:b w:val="0"/>
                <w:bCs/>
                <w:sz w:val="20"/>
              </w:rPr>
            </w:pPr>
            <w:r w:rsidRPr="00E83EEE">
              <w:rPr>
                <w:b w:val="0"/>
                <w:bCs/>
                <w:sz w:val="20"/>
              </w:rPr>
              <w:t xml:space="preserve">The initialization seeds </w:t>
            </w:r>
            <w:r w:rsidRPr="00E83EEE">
              <w:rPr>
                <w:b w:val="0"/>
                <w:bCs/>
                <w:i/>
                <w:iCs/>
                <w:sz w:val="20"/>
              </w:rPr>
              <w:t>c</w:t>
            </w:r>
            <w:r w:rsidRPr="00E83EEE">
              <w:rPr>
                <w:b w:val="0"/>
                <w:bCs/>
                <w:i/>
                <w:iCs/>
                <w:sz w:val="20"/>
                <w:vertAlign w:val="subscript"/>
              </w:rPr>
              <w:t>init</w:t>
            </w:r>
            <w:r w:rsidRPr="00E83EEE">
              <w:rPr>
                <w:b w:val="0"/>
                <w:bCs/>
                <w:sz w:val="20"/>
              </w:rPr>
              <w:t xml:space="preserve"> </w:t>
            </w:r>
            <w:r w:rsidRPr="00E83EEE">
              <w:rPr>
                <w:b w:val="0"/>
                <w:bCs/>
                <w:iCs/>
                <w:sz w:val="20"/>
              </w:rPr>
              <w:fldChar w:fldCharType="begin"/>
            </w:r>
            <w:r w:rsidRPr="00E83EEE">
              <w:rPr>
                <w:b w:val="0"/>
                <w:bCs/>
                <w:iCs/>
                <w:sz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init</m:t>
                  </m:r>
                </m:sub>
              </m:sSub>
            </m:oMath>
            <w:r w:rsidRPr="00E83EEE">
              <w:rPr>
                <w:b w:val="0"/>
                <w:bCs/>
                <w:iCs/>
                <w:sz w:val="20"/>
              </w:rPr>
              <w:instrText xml:space="preserve"> </w:instrText>
            </w:r>
            <w:r w:rsidRPr="00E83EEE">
              <w:rPr>
                <w:b w:val="0"/>
                <w:bCs/>
                <w:iCs/>
                <w:sz w:val="20"/>
              </w:rPr>
              <w:fldChar w:fldCharType="end"/>
            </w:r>
            <w:r w:rsidRPr="00E83EEE">
              <w:rPr>
                <w:b w:val="0"/>
                <w:bCs/>
                <w:sz w:val="20"/>
              </w:rPr>
              <w:t xml:space="preserve"> for (u, v) same as specified in LTE Release 15 with one modification </w:t>
            </w:r>
            <w:r w:rsidRPr="00E83EEE">
              <w:rPr>
                <w:b w:val="0"/>
                <w:bCs/>
                <w:position w:val="-12"/>
                <w:sz w:val="20"/>
              </w:rPr>
              <w:object w:dxaOrig="380" w:dyaOrig="380" w14:anchorId="416AC2AC">
                <v:shape id="_x0000_i1032" type="#_x0000_t75" style="width:18.1pt;height:18.1pt" o:ole="">
                  <v:imagedata r:id="rId22" o:title=""/>
                </v:shape>
                <o:OLEObject Type="Embed" ProgID="Equation.DSMT4" ShapeID="_x0000_i1032" DrawAspect="Content" ObjectID="_1630588899" r:id="rId23"/>
              </w:object>
            </w:r>
            <w:r w:rsidRPr="00E83EEE">
              <w:rPr>
                <w:b w:val="0"/>
                <w:bCs/>
                <w:sz w:val="20"/>
              </w:rPr>
              <w:t xml:space="preserve"> can be virtual cell ID.</w:t>
            </w:r>
          </w:p>
          <w:p w14:paraId="6F11B329" w14:textId="77777777" w:rsidR="009F0917" w:rsidRPr="00073AC0" w:rsidRDefault="009F0917" w:rsidP="009F0917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073AC0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8FA6A94" w14:textId="1F66A0D5" w:rsidR="009F0917" w:rsidRPr="00FA5199" w:rsidRDefault="009F0917" w:rsidP="009F0917">
            <w:pPr>
              <w:rPr>
                <w:bCs/>
                <w:szCs w:val="20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 xml:space="preserve">If the gap symbol is configured, it is not counted towards the number of configured SRS symbols </w:t>
            </w:r>
            <w:r w:rsidRPr="008F6175">
              <w:rPr>
                <w:bCs/>
                <w:position w:val="-14"/>
                <w:szCs w:val="20"/>
              </w:rPr>
              <w:object w:dxaOrig="560" w:dyaOrig="400" w14:anchorId="6460C27A">
                <v:shape id="_x0000_i1033" type="#_x0000_t75" style="width:24.3pt;height:16.8pt" o:ole="">
                  <v:imagedata r:id="rId12" o:title=""/>
                </v:shape>
                <o:OLEObject Type="Embed" ProgID="Equation.DSMT4" ShapeID="_x0000_i1033" DrawAspect="Content" ObjectID="_1630588900" r:id="rId24"/>
              </w:object>
            </w:r>
            <w:r w:rsidRPr="008F617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F6175">
              <w:rPr>
                <w:rFonts w:eastAsia="Malgun Gothic"/>
                <w:bCs/>
                <w:szCs w:val="20"/>
                <w:lang w:eastAsia="zh-CN"/>
              </w:rPr>
              <w:t xml:space="preserve">as well as repetition factor </w:t>
            </w:r>
            <w:r w:rsidRPr="008F6175">
              <w:rPr>
                <w:rFonts w:eastAsia="Malgun Gothic"/>
                <w:bCs/>
                <w:i/>
                <w:szCs w:val="20"/>
                <w:lang w:eastAsia="zh-CN"/>
              </w:rPr>
              <w:t>R</w:t>
            </w:r>
          </w:p>
          <w:p w14:paraId="59D75E85" w14:textId="77777777" w:rsidR="009F0917" w:rsidRPr="008F6175" w:rsidRDefault="009F0917" w:rsidP="009F0917">
            <w:pPr>
              <w:rPr>
                <w:b/>
                <w:bCs/>
                <w:szCs w:val="20"/>
              </w:rPr>
            </w:pPr>
            <w:r w:rsidRPr="008F6175">
              <w:rPr>
                <w:b/>
                <w:bCs/>
                <w:szCs w:val="20"/>
              </w:rPr>
              <w:t>Conclusion</w:t>
            </w:r>
          </w:p>
          <w:p w14:paraId="02242F72" w14:textId="305DF401" w:rsidR="009F0917" w:rsidRPr="008F6175" w:rsidRDefault="009F0917" w:rsidP="009F0917">
            <w:pPr>
              <w:rPr>
                <w:szCs w:val="20"/>
              </w:rPr>
            </w:pPr>
            <w:r w:rsidRPr="008F6175">
              <w:rPr>
                <w:szCs w:val="20"/>
              </w:rPr>
              <w:t>No consensus on the support of antenna switching across a subset of antenna ports in one subframe in Rel-16</w:t>
            </w:r>
          </w:p>
          <w:p w14:paraId="413CDF09" w14:textId="77777777" w:rsidR="009F0917" w:rsidRPr="00E83EEE" w:rsidRDefault="009F0917" w:rsidP="009F0917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57454612" w14:textId="77777777" w:rsidR="009F0917" w:rsidRPr="008F6175" w:rsidRDefault="009F0917" w:rsidP="009F0917">
            <w:pPr>
              <w:rPr>
                <w:lang w:eastAsia="zh-CN"/>
              </w:rPr>
            </w:pPr>
            <w:r w:rsidRPr="008F6175">
              <w:rPr>
                <w:lang w:eastAsia="zh-CN"/>
              </w:rPr>
              <w:t>For the power control for SRS symbols when additional and legacy SRS symbols are transmitted in the same subframe:</w:t>
            </w:r>
          </w:p>
          <w:p w14:paraId="179DFD4E" w14:textId="77777777" w:rsidR="009F0917" w:rsidRPr="008F6175" w:rsidRDefault="009F0917" w:rsidP="009F0917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 xml:space="preserve">Additional SRS and legacy SRS each follow their own transmission power control </w:t>
            </w:r>
          </w:p>
          <w:p w14:paraId="2E0B1C69" w14:textId="32109006" w:rsidR="00AD1D08" w:rsidRPr="00052631" w:rsidRDefault="009F0917" w:rsidP="00BE65A8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>FFS: Gap between additional SRS and legacy SRS symbols when they are adjacent</w:t>
            </w:r>
          </w:p>
        </w:tc>
      </w:tr>
    </w:tbl>
    <w:p w14:paraId="68102D96" w14:textId="77777777" w:rsidR="00152EFB" w:rsidRPr="00256D75" w:rsidRDefault="00152EFB" w:rsidP="00BE65A8">
      <w:pPr>
        <w:rPr>
          <w:kern w:val="2"/>
          <w:lang w:val="en-GB" w:eastAsia="zh-CN"/>
        </w:rPr>
      </w:pPr>
    </w:p>
    <w:p w14:paraId="42B32B97" w14:textId="13A6F04D" w:rsidR="006D455F" w:rsidRPr="0029135F" w:rsidRDefault="004F79B9" w:rsidP="006D455F">
      <w:pPr>
        <w:pStyle w:val="10"/>
      </w:pPr>
      <w:r>
        <w:rPr>
          <w:rFonts w:eastAsiaTheme="minorEastAsia"/>
          <w:lang w:eastAsia="zh-CN"/>
        </w:rPr>
        <w:t>List by topics</w:t>
      </w:r>
    </w:p>
    <w:p w14:paraId="77C24DBF" w14:textId="03B09C36" w:rsidR="004C3E5B" w:rsidRDefault="009F0917" w:rsidP="009F0917">
      <w:pPr>
        <w:pStyle w:val="2"/>
        <w:rPr>
          <w:lang w:eastAsia="ja-JP"/>
        </w:rPr>
      </w:pPr>
      <w:r>
        <w:rPr>
          <w:lang w:eastAsia="ja-JP"/>
        </w:rPr>
        <w:t>Additional SRS symbols</w:t>
      </w:r>
    </w:p>
    <w:p w14:paraId="16D5078A" w14:textId="61B4B211" w:rsidR="00A14C9B" w:rsidRDefault="00AA481C" w:rsidP="00AA481C">
      <w:pPr>
        <w:pStyle w:val="3"/>
        <w:rPr>
          <w:lang w:eastAsia="ja-JP"/>
        </w:rPr>
      </w:pPr>
      <w:r>
        <w:rPr>
          <w:lang w:eastAsia="ja-JP"/>
        </w:rPr>
        <w:t>General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3BEE" w14:paraId="5C619AA1" w14:textId="77777777" w:rsidTr="00BD3BEE">
        <w:tc>
          <w:tcPr>
            <w:tcW w:w="9307" w:type="dxa"/>
          </w:tcPr>
          <w:p w14:paraId="2775FA57" w14:textId="77777777" w:rsidR="00BD3BEE" w:rsidRPr="00ED619D" w:rsidRDefault="00BD3BEE" w:rsidP="00BD3BEE">
            <w:pPr>
              <w:rPr>
                <w:b/>
                <w:lang w:eastAsia="x-none"/>
              </w:rPr>
            </w:pPr>
            <w:r w:rsidRPr="00ED619D">
              <w:rPr>
                <w:b/>
                <w:lang w:eastAsia="x-none"/>
              </w:rPr>
              <w:t>Conclusion</w:t>
            </w:r>
          </w:p>
          <w:p w14:paraId="489377A4" w14:textId="65007861" w:rsidR="00BD3BEE" w:rsidRDefault="00BD3BEE" w:rsidP="00BD3BEE">
            <w:pPr>
              <w:rPr>
                <w:lang w:eastAsia="x-none"/>
              </w:rPr>
            </w:pPr>
            <w:r w:rsidRPr="00ED619D">
              <w:rPr>
                <w:rFonts w:eastAsia="Malgun Gothic"/>
                <w:lang w:eastAsia="zh-CN"/>
              </w:rPr>
              <w:t>The term additional SRS symbols are those further introduced in Rel-16, as indicated in the title of the AI “Additional SRS symbols”.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ED619D">
              <w:rPr>
                <w:rFonts w:eastAsia="Malgun Gothic"/>
                <w:lang w:eastAsia="zh-CN"/>
              </w:rPr>
              <w:t>The last symbol is not part of the additional SRS symbols.</w:t>
            </w:r>
          </w:p>
        </w:tc>
      </w:tr>
    </w:tbl>
    <w:p w14:paraId="5B858F15" w14:textId="77777777" w:rsidR="00BD3BEE" w:rsidRPr="00BD3BEE" w:rsidRDefault="00BD3BEE" w:rsidP="00BD3BEE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126A4" w14:paraId="7016D133" w14:textId="77777777" w:rsidTr="00E126A4">
        <w:tc>
          <w:tcPr>
            <w:tcW w:w="9307" w:type="dxa"/>
          </w:tcPr>
          <w:p w14:paraId="7B6B5D85" w14:textId="77777777" w:rsidR="00E126A4" w:rsidRPr="00936273" w:rsidRDefault="00E126A4" w:rsidP="00E126A4">
            <w:pPr>
              <w:ind w:left="1440" w:hanging="1440"/>
              <w:rPr>
                <w:szCs w:val="20"/>
                <w:lang w:eastAsia="x-none"/>
              </w:rPr>
            </w:pPr>
            <w:r w:rsidRPr="00936273">
              <w:rPr>
                <w:szCs w:val="20"/>
                <w:highlight w:val="green"/>
                <w:lang w:eastAsia="x-none"/>
              </w:rPr>
              <w:t>Agreement</w:t>
            </w:r>
          </w:p>
          <w:p w14:paraId="60EFBE7C" w14:textId="77777777" w:rsidR="00E126A4" w:rsidRPr="00494A86" w:rsidRDefault="00E126A4" w:rsidP="00E126A4">
            <w:pPr>
              <w:ind w:left="720" w:hanging="720"/>
              <w:rPr>
                <w:rFonts w:eastAsia="Malgun Gothic"/>
                <w:szCs w:val="20"/>
                <w:lang w:eastAsia="zh-CN"/>
              </w:rPr>
            </w:pPr>
            <w:r w:rsidRPr="00494A86">
              <w:rPr>
                <w:rFonts w:eastAsia="Malgun Gothic"/>
                <w:szCs w:val="20"/>
                <w:lang w:eastAsia="zh-CN"/>
              </w:rPr>
              <w:t>The work for additional SRS symbols in this WI should consider the following scenarios</w:t>
            </w:r>
          </w:p>
          <w:p w14:paraId="686B8EF5" w14:textId="77777777" w:rsidR="00E126A4" w:rsidRPr="00494A86" w:rsidRDefault="00E126A4" w:rsidP="00E126A4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for non-CA</w:t>
            </w:r>
          </w:p>
          <w:p w14:paraId="01584D23" w14:textId="77777777" w:rsidR="00E126A4" w:rsidRPr="00494A86" w:rsidRDefault="00E126A4" w:rsidP="00E126A4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only CA</w:t>
            </w:r>
          </w:p>
          <w:p w14:paraId="3393DC0E" w14:textId="77777777" w:rsidR="00E126A4" w:rsidRPr="00494A86" w:rsidRDefault="00E126A4" w:rsidP="00E126A4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FDD-TDD CA</w:t>
            </w:r>
          </w:p>
          <w:p w14:paraId="0CBAA9F5" w14:textId="56E04E46" w:rsidR="00C529EB" w:rsidRPr="00E126A4" w:rsidRDefault="00E126A4" w:rsidP="00BD3BEE">
            <w:pPr>
              <w:ind w:left="1440" w:hanging="1440"/>
              <w:rPr>
                <w:szCs w:val="20"/>
                <w:lang w:eastAsia="x-none"/>
              </w:rPr>
            </w:pPr>
            <w:r w:rsidRPr="00494A86">
              <w:rPr>
                <w:szCs w:val="20"/>
                <w:lang w:eastAsia="x-none"/>
              </w:rPr>
              <w:t xml:space="preserve">RAN1 will strive for a common framework for all scenarios </w:t>
            </w:r>
          </w:p>
        </w:tc>
      </w:tr>
    </w:tbl>
    <w:p w14:paraId="5B99CAAE" w14:textId="77777777" w:rsidR="00594D6A" w:rsidRDefault="00594D6A" w:rsidP="00AA481C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3BEE" w14:paraId="7D0C89F5" w14:textId="77777777" w:rsidTr="00BD3BEE">
        <w:tc>
          <w:tcPr>
            <w:tcW w:w="9307" w:type="dxa"/>
          </w:tcPr>
          <w:p w14:paraId="65157D54" w14:textId="77777777" w:rsidR="00BD3BEE" w:rsidRPr="00B61837" w:rsidRDefault="00BD3BEE" w:rsidP="00BD3BEE">
            <w:pPr>
              <w:rPr>
                <w:rFonts w:eastAsia="Malgun Gothic"/>
                <w:highlight w:val="green"/>
                <w:lang w:eastAsia="zh-CN"/>
              </w:rPr>
            </w:pPr>
            <w:r w:rsidRPr="00B61837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52BDC5D0" w14:textId="77777777" w:rsidR="00BD3BEE" w:rsidRDefault="00BD3BEE" w:rsidP="00AA481C">
            <w:pPr>
              <w:rPr>
                <w:rFonts w:eastAsia="Malgun Gothic"/>
                <w:lang w:eastAsia="zh-CN"/>
              </w:rPr>
            </w:pPr>
            <w:r w:rsidRPr="004A1DBA">
              <w:rPr>
                <w:rFonts w:eastAsia="Malgun Gothic"/>
                <w:lang w:eastAsia="zh-CN"/>
              </w:rPr>
              <w:t>Aperiodic SRS transmission for additional SRS symbol(s) is supported. FFS on periodic SRS transmission for additional SRS symbol(s).</w:t>
            </w:r>
          </w:p>
          <w:p w14:paraId="555A9C9F" w14:textId="77777777" w:rsidR="00CA1FD0" w:rsidRPr="008F6175" w:rsidRDefault="00CA1FD0" w:rsidP="00CA1FD0">
            <w:pPr>
              <w:rPr>
                <w:b/>
                <w:szCs w:val="20"/>
              </w:rPr>
            </w:pPr>
            <w:r w:rsidRPr="008F6175">
              <w:rPr>
                <w:b/>
                <w:szCs w:val="20"/>
              </w:rPr>
              <w:t>Conclusion</w:t>
            </w:r>
          </w:p>
          <w:p w14:paraId="654E046C" w14:textId="1037545C" w:rsidR="00CA1FD0" w:rsidRDefault="00CA1FD0" w:rsidP="00CA1FD0">
            <w:pPr>
              <w:rPr>
                <w:lang w:eastAsia="x-none"/>
              </w:rPr>
            </w:pPr>
            <w:r w:rsidRPr="008F6175">
              <w:rPr>
                <w:bCs/>
                <w:szCs w:val="20"/>
              </w:rPr>
              <w:t>No consensus on the support of periodic SRS transmission in additional symbols for Rel-16.</w:t>
            </w:r>
          </w:p>
        </w:tc>
      </w:tr>
    </w:tbl>
    <w:p w14:paraId="1B24742A" w14:textId="77777777" w:rsidR="00DA0E73" w:rsidRDefault="00DA0E73" w:rsidP="00AA481C">
      <w:pPr>
        <w:rPr>
          <w:lang w:eastAsia="ja-JP"/>
        </w:rPr>
      </w:pPr>
    </w:p>
    <w:p w14:paraId="431B25AC" w14:textId="0D67CBD4" w:rsidR="00C60B1F" w:rsidRDefault="006C2AE3" w:rsidP="006C2AE3">
      <w:pPr>
        <w:pStyle w:val="3"/>
        <w:tabs>
          <w:tab w:val="clear" w:pos="720"/>
        </w:tabs>
        <w:rPr>
          <w:lang w:eastAsia="ja-JP"/>
        </w:rPr>
      </w:pPr>
      <w:r>
        <w:rPr>
          <w:lang w:eastAsia="ja-JP"/>
        </w:rPr>
        <w:lastRenderedPageBreak/>
        <w:t>Time resources of additional SRS symbols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43204" w14:paraId="261D67D2" w14:textId="77777777" w:rsidTr="00643204">
        <w:tc>
          <w:tcPr>
            <w:tcW w:w="9307" w:type="dxa"/>
          </w:tcPr>
          <w:p w14:paraId="09EA27B1" w14:textId="77777777" w:rsidR="005B4DF8" w:rsidRPr="00912CC1" w:rsidRDefault="005B4DF8" w:rsidP="005B4DF8">
            <w:pPr>
              <w:rPr>
                <w:rFonts w:eastAsia="Malgun Gothic"/>
                <w:highlight w:val="green"/>
                <w:lang w:eastAsia="zh-CN"/>
              </w:rPr>
            </w:pPr>
            <w:r w:rsidRPr="00912CC1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770159C2" w14:textId="77777777" w:rsidR="005B4DF8" w:rsidRPr="00493DD9" w:rsidRDefault="005B4DF8" w:rsidP="005B4DF8">
            <w:pPr>
              <w:rPr>
                <w:rFonts w:eastAsia="Malgun Gothic"/>
                <w:lang w:eastAsia="zh-CN"/>
              </w:rPr>
            </w:pPr>
            <w:r w:rsidRPr="00493DD9">
              <w:rPr>
                <w:rFonts w:eastAsia="Malgun Gothic"/>
                <w:lang w:eastAsia="zh-CN"/>
              </w:rPr>
              <w:t>For the numbers of additional SRS symbols that can be configured to a UE</w:t>
            </w:r>
            <w:r>
              <w:rPr>
                <w:rFonts w:eastAsia="Malgun Gothic"/>
                <w:lang w:eastAsia="zh-CN"/>
              </w:rPr>
              <w:t xml:space="preserve">: </w:t>
            </w:r>
            <w:r w:rsidRPr="00493DD9">
              <w:rPr>
                <w:rFonts w:eastAsia="Malgun Gothic"/>
                <w:lang w:eastAsia="zh-CN"/>
              </w:rPr>
              <w:t xml:space="preserve">1-13 </w:t>
            </w:r>
          </w:p>
          <w:p w14:paraId="09DD6AFB" w14:textId="77777777" w:rsidR="005B4DF8" w:rsidRPr="00912CC1" w:rsidRDefault="005B4DF8" w:rsidP="005B4DF8">
            <w:pPr>
              <w:rPr>
                <w:rFonts w:eastAsia="Malgun Gothic"/>
                <w:szCs w:val="28"/>
                <w:highlight w:val="green"/>
                <w:lang w:eastAsia="zh-CN"/>
              </w:rPr>
            </w:pPr>
            <w:r w:rsidRPr="00912CC1">
              <w:rPr>
                <w:rFonts w:eastAsia="Malgun Gothic"/>
                <w:szCs w:val="28"/>
                <w:highlight w:val="green"/>
                <w:lang w:eastAsia="zh-CN"/>
              </w:rPr>
              <w:t>Agreement</w:t>
            </w:r>
          </w:p>
          <w:p w14:paraId="0E5DCA45" w14:textId="77777777" w:rsidR="005B4DF8" w:rsidRPr="005F3E66" w:rsidRDefault="005B4DF8" w:rsidP="005B4DF8">
            <w:pPr>
              <w:rPr>
                <w:rFonts w:eastAsia="Malgun Gothic"/>
                <w:szCs w:val="28"/>
                <w:lang w:eastAsia="zh-CN"/>
              </w:rPr>
            </w:pPr>
            <w:r w:rsidRPr="005F3E66">
              <w:rPr>
                <w:rFonts w:eastAsia="Malgun Gothic"/>
                <w:szCs w:val="28"/>
                <w:lang w:eastAsia="zh-CN"/>
              </w:rPr>
              <w:t>For the time location of possible additional SRS symbols in one normal UL subframe for a cell:</w:t>
            </w:r>
          </w:p>
          <w:p w14:paraId="3F257D8D" w14:textId="77777777" w:rsidR="005B4DF8" w:rsidRPr="005F3E66" w:rsidRDefault="005B4DF8" w:rsidP="005B4DF8">
            <w:pPr>
              <w:pStyle w:val="af3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t>1 to 13 symbols in one subframe can be used for SRS from cell perspective</w:t>
            </w:r>
          </w:p>
          <w:p w14:paraId="3D7755A5" w14:textId="2BEA2F3A" w:rsidR="004A7E75" w:rsidRPr="005B4DF8" w:rsidRDefault="005B4DF8" w:rsidP="005B4DF8">
            <w:pPr>
              <w:pStyle w:val="af3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t xml:space="preserve">FFS: How/Whether to introduce specification support to handle collision of SRS and PUCCH/PUSCH transmission </w:t>
            </w:r>
          </w:p>
        </w:tc>
      </w:tr>
    </w:tbl>
    <w:p w14:paraId="7AD1347A" w14:textId="77777777" w:rsidR="00643204" w:rsidRDefault="00643204" w:rsidP="00643204">
      <w:pPr>
        <w:rPr>
          <w:lang w:eastAsia="ja-JP"/>
        </w:rPr>
      </w:pPr>
    </w:p>
    <w:p w14:paraId="08194AC2" w14:textId="5EBF8477" w:rsidR="00281DD1" w:rsidRDefault="006C67C5" w:rsidP="006C67C5">
      <w:pPr>
        <w:pStyle w:val="3"/>
        <w:rPr>
          <w:lang w:eastAsia="ja-JP"/>
        </w:rPr>
      </w:pPr>
      <w:r>
        <w:rPr>
          <w:lang w:eastAsia="ja-JP"/>
        </w:rPr>
        <w:t xml:space="preserve">Transmission </w:t>
      </w:r>
      <w:r w:rsidR="00C60922">
        <w:rPr>
          <w:lang w:eastAsia="ja-JP"/>
        </w:rPr>
        <w:t>patterns</w:t>
      </w:r>
      <w:r>
        <w:rPr>
          <w:lang w:eastAsia="ja-JP"/>
        </w:rPr>
        <w:t xml:space="preserve"> of additional SRS symbols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84FA4" w14:paraId="4AF42223" w14:textId="77777777" w:rsidTr="00884FA4">
        <w:tc>
          <w:tcPr>
            <w:tcW w:w="9307" w:type="dxa"/>
          </w:tcPr>
          <w:p w14:paraId="12CE7E65" w14:textId="77777777" w:rsidR="00884FA4" w:rsidRPr="00112EF4" w:rsidRDefault="00884FA4" w:rsidP="00884FA4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6D3AED4" w14:textId="77777777" w:rsidR="00884FA4" w:rsidRPr="00AA2DCF" w:rsidRDefault="00884FA4" w:rsidP="00884FA4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 xml:space="preserve">Both intra-subframe frequency hopping and repetition are supported for aperiodic SRS in additional symbols </w:t>
            </w:r>
          </w:p>
          <w:p w14:paraId="51E6AF17" w14:textId="77777777" w:rsidR="00884FA4" w:rsidRDefault="00884FA4" w:rsidP="00884FA4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A2DCF">
              <w:rPr>
                <w:rFonts w:eastAsia="Malgun Gothic" w:hint="eastAsia"/>
              </w:rPr>
              <w:t>F</w:t>
            </w:r>
            <w:r w:rsidRPr="00AA2DCF">
              <w:rPr>
                <w:rFonts w:eastAsia="Malgun Gothic"/>
              </w:rPr>
              <w:t>FS whether above is supported for periodic SRS in additional SRS symbols</w:t>
            </w:r>
          </w:p>
          <w:p w14:paraId="7CF8789C" w14:textId="77777777" w:rsidR="00BD3BEE" w:rsidRPr="00112EF4" w:rsidRDefault="00BD3BEE" w:rsidP="00BD3BEE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6337E2EB" w14:textId="77777777" w:rsidR="00BD3BEE" w:rsidRPr="00AA2DCF" w:rsidRDefault="00BD3BEE" w:rsidP="00BD3BEE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>Intra-subframe antenna switching is supported for aperiodic SRS in additional SRS symbols.</w:t>
            </w:r>
          </w:p>
          <w:p w14:paraId="72094116" w14:textId="77777777" w:rsidR="00BD3BEE" w:rsidRDefault="00BD3BEE" w:rsidP="00BD3BEE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t>FFS: Whether intra-subframe antenna switching and intra-subframe frequency hopping/repetition can be concurrently configured</w:t>
            </w:r>
          </w:p>
          <w:p w14:paraId="6812E286" w14:textId="77777777" w:rsidR="00BD3BEE" w:rsidRDefault="00BD3BEE" w:rsidP="00BD3BEE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rPr>
                <w:rFonts w:hint="eastAsia"/>
              </w:rPr>
              <w:t>F</w:t>
            </w:r>
            <w:r w:rsidRPr="00AA2DCF">
              <w:t>FS: Whether the above is supported for periodic SRS in additional SRS symbols</w:t>
            </w:r>
          </w:p>
          <w:p w14:paraId="5D4C15FB" w14:textId="77777777" w:rsidR="00884FA4" w:rsidRDefault="00884FA4" w:rsidP="006C67C5">
            <w:pPr>
              <w:rPr>
                <w:lang w:eastAsia="ja-JP"/>
              </w:rPr>
            </w:pPr>
          </w:p>
        </w:tc>
      </w:tr>
    </w:tbl>
    <w:p w14:paraId="30377781" w14:textId="77777777" w:rsidR="00884FA4" w:rsidRDefault="00884FA4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31A65" w14:paraId="5489F5DF" w14:textId="77777777" w:rsidTr="00531A65">
        <w:tc>
          <w:tcPr>
            <w:tcW w:w="9307" w:type="dxa"/>
          </w:tcPr>
          <w:p w14:paraId="4BAA45DA" w14:textId="77777777" w:rsidR="00531A65" w:rsidRPr="00567EE6" w:rsidRDefault="00531A65" w:rsidP="00531A65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5E468DDE" w14:textId="77777777" w:rsidR="00531A65" w:rsidRPr="00E002E6" w:rsidRDefault="00531A65" w:rsidP="00531A65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For aperiodic SRS transmission, any combination of the following features can be simultaneously configured</w:t>
            </w:r>
          </w:p>
          <w:p w14:paraId="53BD5709" w14:textId="77777777" w:rsidR="00531A65" w:rsidRPr="00DA034D" w:rsidRDefault="00531A65" w:rsidP="00531A65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 xml:space="preserve">Intra-subframe antenna switching </w:t>
            </w:r>
          </w:p>
          <w:p w14:paraId="21C0E8DC" w14:textId="77777777" w:rsidR="00531A65" w:rsidRPr="00DA034D" w:rsidRDefault="00531A65" w:rsidP="00531A65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At least antenna switching across all antenna ports is supported</w:t>
            </w:r>
          </w:p>
          <w:p w14:paraId="00B20BAE" w14:textId="77777777" w:rsidR="00531A65" w:rsidRPr="00DA034D" w:rsidRDefault="00531A65" w:rsidP="00531A65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FFS: Antenna switching across a subset of antenna ports</w:t>
            </w:r>
          </w:p>
          <w:p w14:paraId="4976B7D3" w14:textId="77777777" w:rsidR="00531A65" w:rsidRPr="00DA034D" w:rsidRDefault="00531A65" w:rsidP="00531A65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frequency hopping</w:t>
            </w:r>
          </w:p>
          <w:p w14:paraId="6A76FA89" w14:textId="77777777" w:rsidR="00531A65" w:rsidRPr="00DA034D" w:rsidRDefault="00531A65" w:rsidP="00531A65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repetition</w:t>
            </w:r>
          </w:p>
          <w:p w14:paraId="298D9A5A" w14:textId="77777777" w:rsidR="00531A65" w:rsidRDefault="00531A65" w:rsidP="006C67C5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FFS: Whether above applies at the additional SRS symbols only or for legacy SRS symbols as well </w:t>
            </w:r>
          </w:p>
          <w:p w14:paraId="386742D7" w14:textId="77777777" w:rsidR="009333A4" w:rsidRPr="008F6175" w:rsidRDefault="009333A4" w:rsidP="009333A4">
            <w:pPr>
              <w:rPr>
                <w:b/>
                <w:bCs/>
                <w:szCs w:val="20"/>
              </w:rPr>
            </w:pPr>
            <w:r w:rsidRPr="008F6175">
              <w:rPr>
                <w:b/>
                <w:bCs/>
                <w:szCs w:val="20"/>
              </w:rPr>
              <w:t>Conclusion</w:t>
            </w:r>
          </w:p>
          <w:p w14:paraId="737E6F8A" w14:textId="6DC935BF" w:rsidR="009333A4" w:rsidRPr="009333A4" w:rsidRDefault="009333A4" w:rsidP="006C67C5">
            <w:pPr>
              <w:rPr>
                <w:szCs w:val="20"/>
              </w:rPr>
            </w:pPr>
            <w:r w:rsidRPr="008F6175">
              <w:rPr>
                <w:szCs w:val="20"/>
              </w:rPr>
              <w:t>No consensus on the support of antenna switching across a subset of antenna ports in one subframe in Rel-16</w:t>
            </w:r>
          </w:p>
        </w:tc>
      </w:tr>
    </w:tbl>
    <w:p w14:paraId="21E44139" w14:textId="77777777" w:rsidR="00531A65" w:rsidRDefault="00531A65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37AB3" w14:paraId="7CDE5504" w14:textId="77777777" w:rsidTr="00137AB3">
        <w:tc>
          <w:tcPr>
            <w:tcW w:w="9307" w:type="dxa"/>
          </w:tcPr>
          <w:p w14:paraId="37D9A244" w14:textId="77777777" w:rsidR="00137AB3" w:rsidRPr="00567EE6" w:rsidRDefault="00137AB3" w:rsidP="00137AB3">
            <w:pPr>
              <w:rPr>
                <w:szCs w:val="20"/>
                <w:highlight w:val="green"/>
                <w:lang w:eastAsia="x-none"/>
              </w:rPr>
            </w:pPr>
            <w:r w:rsidRPr="00567EE6">
              <w:rPr>
                <w:szCs w:val="20"/>
                <w:highlight w:val="green"/>
                <w:lang w:eastAsia="x-none"/>
              </w:rPr>
              <w:t>Agreement</w:t>
            </w:r>
          </w:p>
          <w:p w14:paraId="0FDAAADB" w14:textId="77777777" w:rsidR="00137AB3" w:rsidRDefault="00137AB3" w:rsidP="006C67C5">
            <w:pPr>
              <w:rPr>
                <w:rFonts w:eastAsia="Malgun Gothic"/>
                <w:szCs w:val="20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At least for the support of SRS repetition </w:t>
            </w:r>
            <w:r w:rsidRPr="00E002E6">
              <w:rPr>
                <w:position w:val="-14"/>
                <w:szCs w:val="20"/>
              </w:rPr>
              <w:object w:dxaOrig="1238" w:dyaOrig="398" w14:anchorId="78706DFD">
                <v:shape id="_x0000_i1034" type="#_x0000_t75" style="width:62.3pt;height:20.3pt" o:ole="">
                  <v:imagedata r:id="rId8" o:title=""/>
                </v:shape>
                <o:OLEObject Type="Embed" ProgID="Equation.DSMT4" ShapeID="_x0000_i1034" DrawAspect="Content" ObjectID="_1630588901" r:id="rId25"/>
              </w:object>
            </w:r>
            <w:r w:rsidRPr="00E002E6">
              <w:rPr>
                <w:szCs w:val="20"/>
              </w:rPr>
              <w:t xml:space="preserve">, where </w:t>
            </w:r>
            <w:r w:rsidRPr="00E002E6">
              <w:rPr>
                <w:position w:val="-14"/>
                <w:szCs w:val="20"/>
              </w:rPr>
              <w:object w:dxaOrig="2020" w:dyaOrig="400" w14:anchorId="0C3886B6">
                <v:shape id="_x0000_i1035" type="#_x0000_t75" style="width:101.15pt;height:20.3pt" o:ole="">
                  <v:imagedata r:id="rId10" o:title=""/>
                </v:shape>
                <o:OLEObject Type="Embed" ProgID="Equation.DSMT4" ShapeID="_x0000_i1035" DrawAspect="Content" ObjectID="_1630588902" r:id="rId26"/>
              </w:object>
            </w:r>
            <w:r w:rsidRPr="00E002E6">
              <w:rPr>
                <w:szCs w:val="20"/>
              </w:rPr>
              <w:fldChar w:fldCharType="begin"/>
            </w:r>
            <w:r w:rsidRPr="00E002E6">
              <w:rPr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-1</m:t>
                  </m:r>
                </m:e>
              </m:d>
            </m:oMath>
            <w:r w:rsidRPr="00E002E6">
              <w:rPr>
                <w:szCs w:val="20"/>
              </w:rPr>
              <w:instrText xml:space="preserve"> </w:instrText>
            </w:r>
            <w:r w:rsidRPr="00E002E6">
              <w:rPr>
                <w:szCs w:val="20"/>
              </w:rPr>
              <w:fldChar w:fldCharType="end"/>
            </w:r>
            <w:r w:rsidRPr="00E002E6">
              <w:rPr>
                <w:szCs w:val="20"/>
              </w:rPr>
              <w:t xml:space="preserve"> is </w:t>
            </w:r>
            <w:r w:rsidRPr="00E002E6">
              <w:rPr>
                <w:rFonts w:eastAsia="Malgun Gothic"/>
                <w:szCs w:val="20"/>
              </w:rPr>
              <w:t xml:space="preserve">the OFDM symbol number, </w:t>
            </w:r>
            <w:r w:rsidRPr="00E002E6">
              <w:rPr>
                <w:position w:val="-14"/>
                <w:szCs w:val="20"/>
              </w:rPr>
              <w:object w:dxaOrig="560" w:dyaOrig="400" w14:anchorId="6F94BB12">
                <v:shape id="_x0000_i1036" type="#_x0000_t75" style="width:27.85pt;height:20.3pt" o:ole="">
                  <v:imagedata r:id="rId12" o:title=""/>
                </v:shape>
                <o:OLEObject Type="Embed" ProgID="Equation.DSMT4" ShapeID="_x0000_i1036" DrawAspect="Content" ObjectID="_1630588903" r:id="rId27"/>
              </w:object>
            </w:r>
            <w:r w:rsidRPr="00E002E6">
              <w:rPr>
                <w:rFonts w:eastAsia="Malgun Gothic"/>
                <w:szCs w:val="20"/>
              </w:rPr>
              <w:fldChar w:fldCharType="begin"/>
            </w:r>
            <w:r w:rsidRPr="00E002E6">
              <w:rPr>
                <w:rFonts w:eastAsia="Malgun Gothic"/>
                <w:szCs w:val="20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</m:oMath>
            <w:r w:rsidRPr="00E002E6">
              <w:rPr>
                <w:rFonts w:eastAsia="Malgun Gothic"/>
                <w:szCs w:val="20"/>
              </w:rPr>
              <w:instrText xml:space="preserve"> </w:instrText>
            </w:r>
            <w:r w:rsidRPr="00E002E6">
              <w:rPr>
                <w:rFonts w:eastAsia="Malgun Gothic"/>
                <w:szCs w:val="20"/>
              </w:rPr>
              <w:fldChar w:fldCharType="end"/>
            </w:r>
            <w:r w:rsidRPr="00E002E6">
              <w:rPr>
                <w:rFonts w:eastAsia="Malgun Gothic"/>
                <w:szCs w:val="20"/>
              </w:rPr>
              <w:t xml:space="preserve"> is the number of configured SRS symbols, and </w:t>
            </w:r>
            <w:r w:rsidRPr="00E002E6">
              <w:rPr>
                <w:rFonts w:eastAsia="Malgun Gothic"/>
                <w:i/>
                <w:szCs w:val="20"/>
              </w:rPr>
              <w:t>R</w:t>
            </w:r>
            <w:r w:rsidRPr="00E002E6">
              <w:rPr>
                <w:rFonts w:eastAsia="Malgun Gothic"/>
                <w:szCs w:val="20"/>
              </w:rPr>
              <w:t xml:space="preserve"> is the </w:t>
            </w:r>
            <w:r w:rsidRPr="00E002E6">
              <w:rPr>
                <w:rFonts w:eastAsia="MS Mincho"/>
                <w:szCs w:val="20"/>
                <w:lang w:val="pt-BR"/>
              </w:rPr>
              <w:t xml:space="preserve">repetition factor </w:t>
            </w:r>
            <w:r w:rsidRPr="00E002E6">
              <w:rPr>
                <w:rFonts w:eastAsia="Malgun Gothic"/>
                <w:szCs w:val="20"/>
              </w:rPr>
              <w:t>for the configured UE.</w:t>
            </w:r>
          </w:p>
          <w:p w14:paraId="23FC1558" w14:textId="77777777" w:rsidR="008B5133" w:rsidRPr="00073AC0" w:rsidRDefault="008B5133" w:rsidP="008B5133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073AC0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0603B5ED" w14:textId="55B597C7" w:rsidR="008B5133" w:rsidRPr="008B5133" w:rsidRDefault="008B5133" w:rsidP="006C67C5">
            <w:pPr>
              <w:rPr>
                <w:bCs/>
                <w:szCs w:val="20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 xml:space="preserve">If the gap symbol is configured, it is not counted towards the number of configured SRS symbols </w:t>
            </w:r>
            <w:r w:rsidRPr="008F6175">
              <w:rPr>
                <w:bCs/>
                <w:position w:val="-14"/>
                <w:szCs w:val="20"/>
              </w:rPr>
              <w:object w:dxaOrig="560" w:dyaOrig="400" w14:anchorId="5766F61A">
                <v:shape id="_x0000_i1037" type="#_x0000_t75" style="width:23.85pt;height:16.35pt" o:ole="">
                  <v:imagedata r:id="rId12" o:title=""/>
                </v:shape>
                <o:OLEObject Type="Embed" ProgID="Equation.DSMT4" ShapeID="_x0000_i1037" DrawAspect="Content" ObjectID="_1630588904" r:id="rId28"/>
              </w:object>
            </w:r>
            <w:r w:rsidRPr="008F617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F6175">
              <w:rPr>
                <w:rFonts w:eastAsia="Malgun Gothic"/>
                <w:bCs/>
                <w:szCs w:val="20"/>
                <w:lang w:eastAsia="zh-CN"/>
              </w:rPr>
              <w:lastRenderedPageBreak/>
              <w:t xml:space="preserve">as well as repetition factor </w:t>
            </w:r>
            <w:r w:rsidRPr="008F6175">
              <w:rPr>
                <w:rFonts w:eastAsia="Malgun Gothic"/>
                <w:bCs/>
                <w:i/>
                <w:szCs w:val="20"/>
                <w:lang w:eastAsia="zh-CN"/>
              </w:rPr>
              <w:t>R</w:t>
            </w:r>
          </w:p>
          <w:p w14:paraId="52D9605C" w14:textId="77777777" w:rsidR="00A46415" w:rsidRPr="00567EE6" w:rsidRDefault="00A46415" w:rsidP="00A46415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 xml:space="preserve">Agreement </w:t>
            </w:r>
          </w:p>
          <w:p w14:paraId="78528A3A" w14:textId="77777777" w:rsidR="00A46415" w:rsidRPr="00E002E6" w:rsidRDefault="00A46415" w:rsidP="00A46415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The configurable number of additional SRS repetitions can be</w:t>
            </w:r>
          </w:p>
          <w:p w14:paraId="118DC6FD" w14:textId="77777777" w:rsidR="00A46415" w:rsidRPr="00DA034D" w:rsidRDefault="00A46415" w:rsidP="00A4641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{1, 2, 3, 4, 6, 7, 8, 9, 12, 13}</w:t>
            </w:r>
          </w:p>
          <w:p w14:paraId="646B2103" w14:textId="0C3B5D68" w:rsidR="00A46415" w:rsidRPr="00D25B43" w:rsidRDefault="00A46415" w:rsidP="00D25B43">
            <w:pPr>
              <w:pStyle w:val="af3"/>
              <w:ind w:left="0"/>
              <w:rPr>
                <w:rFonts w:eastAsia="Malgun Gothic"/>
              </w:rPr>
            </w:pPr>
            <w:r w:rsidRPr="00E002E6">
              <w:rPr>
                <w:rFonts w:eastAsia="Malgun Gothic"/>
              </w:rPr>
              <w:t>Above applies per antenna port and per subband</w:t>
            </w:r>
          </w:p>
        </w:tc>
      </w:tr>
    </w:tbl>
    <w:p w14:paraId="5C7B1840" w14:textId="77777777" w:rsidR="00D25B43" w:rsidRDefault="00D25B43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4EAE" w14:paraId="298E9E7C" w14:textId="77777777" w:rsidTr="005F4EAE">
        <w:tc>
          <w:tcPr>
            <w:tcW w:w="9307" w:type="dxa"/>
          </w:tcPr>
          <w:p w14:paraId="5F62BB55" w14:textId="77777777" w:rsidR="005F4EAE" w:rsidRPr="00624972" w:rsidRDefault="005F4EAE" w:rsidP="005F4EAE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24972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69B9A63C" w14:textId="77777777" w:rsidR="005F4EAE" w:rsidRPr="00624972" w:rsidRDefault="005F4EAE" w:rsidP="005F4EAE">
            <w:pPr>
              <w:rPr>
                <w:rFonts w:eastAsia="Malgun Gothic"/>
                <w:lang w:eastAsia="zh-CN"/>
              </w:rPr>
            </w:pPr>
            <w:r w:rsidRPr="00624972">
              <w:rPr>
                <w:rFonts w:eastAsia="Malgun Gothic"/>
                <w:lang w:eastAsia="zh-CN"/>
              </w:rPr>
              <w:t>A guard period can be configured for frequency hopping and antenna switching of additional SRS symbols.</w:t>
            </w:r>
          </w:p>
          <w:p w14:paraId="122B3D64" w14:textId="77777777" w:rsidR="005F4EAE" w:rsidRDefault="005F4EAE" w:rsidP="005F4EAE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624972">
              <w:rPr>
                <w:rFonts w:eastAsia="Malgun Gothic"/>
              </w:rPr>
              <w:t>If guard period is configured, it is</w:t>
            </w:r>
            <w:r w:rsidRPr="002B5DC7">
              <w:rPr>
                <w:rFonts w:eastAsia="Malgun Gothic"/>
              </w:rPr>
              <w:t xml:space="preserve"> </w:t>
            </w:r>
            <w:r w:rsidRPr="00624972">
              <w:rPr>
                <w:rFonts w:eastAsia="Malgun Gothic"/>
              </w:rPr>
              <w:t>1 OFDM symbol</w:t>
            </w:r>
          </w:p>
          <w:p w14:paraId="454C9032" w14:textId="34054B0C" w:rsidR="005F4EAE" w:rsidRPr="005F4EAE" w:rsidRDefault="005F4EAE" w:rsidP="005F4EAE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D004DD">
              <w:rPr>
                <w:rFonts w:eastAsia="Malgun Gothic"/>
              </w:rPr>
              <w:t xml:space="preserve">FFS: Guard period for frequency hopping and/or antenna switching </w:t>
            </w:r>
            <w:r>
              <w:rPr>
                <w:rFonts w:eastAsia="Malgun Gothic"/>
              </w:rPr>
              <w:t>i</w:t>
            </w:r>
            <w:r w:rsidRPr="00D004DD">
              <w:rPr>
                <w:rFonts w:eastAsia="Malgun Gothic"/>
              </w:rPr>
              <w:t>s always configured when intra-subframe repetition is not configured,</w:t>
            </w:r>
          </w:p>
          <w:p w14:paraId="2544A010" w14:textId="77777777" w:rsidR="005F4EAE" w:rsidRPr="004F2ECD" w:rsidRDefault="005F4EAE" w:rsidP="005F4EAE">
            <w:pPr>
              <w:rPr>
                <w:rFonts w:eastAsia="Malgun Gothic"/>
                <w:b/>
                <w:highlight w:val="darkYellow"/>
                <w:lang w:eastAsia="zh-CN"/>
              </w:rPr>
            </w:pPr>
            <w:r w:rsidRPr="004F2ECD">
              <w:rPr>
                <w:rFonts w:eastAsia="Malgun Gothic"/>
                <w:b/>
                <w:highlight w:val="darkYellow"/>
                <w:lang w:eastAsia="zh-CN"/>
              </w:rPr>
              <w:t>Working Assumption</w:t>
            </w:r>
          </w:p>
          <w:p w14:paraId="5EF64A56" w14:textId="265BC21F" w:rsidR="005F4EAE" w:rsidRPr="00DF1995" w:rsidRDefault="005F4EAE" w:rsidP="006C67C5">
            <w:pPr>
              <w:rPr>
                <w:rFonts w:eastAsia="Malgun Gothic"/>
                <w:lang w:eastAsia="zh-CN"/>
              </w:rPr>
            </w:pPr>
            <w:r w:rsidRPr="004F2ECD">
              <w:rPr>
                <w:rFonts w:eastAsia="Malgun Gothic"/>
                <w:lang w:eastAsia="zh-CN"/>
              </w:rPr>
              <w:t>When intra-subframe frequency hopping/repetition and intra-subframe antenna switching are concurrently configured, frequency hopping should be performed before antenna switching.</w:t>
            </w:r>
          </w:p>
        </w:tc>
      </w:tr>
    </w:tbl>
    <w:p w14:paraId="245F7B78" w14:textId="77777777" w:rsidR="005F4EAE" w:rsidRDefault="005F4EAE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F1995" w14:paraId="32CB4A3A" w14:textId="77777777" w:rsidTr="00DF1995">
        <w:tc>
          <w:tcPr>
            <w:tcW w:w="9307" w:type="dxa"/>
          </w:tcPr>
          <w:p w14:paraId="3BEB5B14" w14:textId="77777777" w:rsidR="00DF1995" w:rsidRPr="00E83EEE" w:rsidRDefault="00DF1995" w:rsidP="00DF1995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4F11D718" w14:textId="77777777" w:rsidR="00DF1995" w:rsidRPr="008F6175" w:rsidRDefault="00DF1995" w:rsidP="00DF1995">
            <w:pPr>
              <w:rPr>
                <w:szCs w:val="20"/>
              </w:rPr>
            </w:pPr>
            <w:r w:rsidRPr="008F6175">
              <w:rPr>
                <w:szCs w:val="20"/>
              </w:rPr>
              <w:t xml:space="preserve">Guard period for frequency hopping and/or antenna switching can be configured regardless of intra-subframe repetition configuration. </w:t>
            </w:r>
          </w:p>
          <w:p w14:paraId="7A75A2D6" w14:textId="77777777" w:rsidR="00DF1995" w:rsidRPr="00E83EEE" w:rsidRDefault="00DF1995" w:rsidP="00DF1995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>It is up to RAN4 to introduce a UE capability for those UEs which do not require guard period.</w:t>
            </w:r>
          </w:p>
          <w:p w14:paraId="48279D53" w14:textId="30F44730" w:rsidR="00DF1995" w:rsidRDefault="00DF1995" w:rsidP="006C67C5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>Including whether to have separate UE capabilities for frequency hopping and antenna switching if such UE capability is introduced</w:t>
            </w:r>
          </w:p>
        </w:tc>
      </w:tr>
    </w:tbl>
    <w:p w14:paraId="0C0F6C31" w14:textId="77777777" w:rsidR="00DF1995" w:rsidRDefault="00DF1995" w:rsidP="006C67C5">
      <w:pPr>
        <w:rPr>
          <w:lang w:eastAsia="ja-JP"/>
        </w:rPr>
      </w:pPr>
    </w:p>
    <w:p w14:paraId="795E354D" w14:textId="77777777" w:rsidR="00D25B43" w:rsidRDefault="00D25B43" w:rsidP="006C67C5">
      <w:pPr>
        <w:rPr>
          <w:lang w:eastAsia="ja-JP"/>
        </w:rPr>
      </w:pPr>
    </w:p>
    <w:p w14:paraId="083F2DBF" w14:textId="4C556D46" w:rsidR="0093589B" w:rsidRDefault="0093589B" w:rsidP="0093589B">
      <w:pPr>
        <w:pStyle w:val="3"/>
        <w:rPr>
          <w:lang w:eastAsia="ja-JP"/>
        </w:rPr>
      </w:pPr>
      <w:r>
        <w:rPr>
          <w:lang w:eastAsia="ja-JP"/>
        </w:rPr>
        <w:t>Additional SRS and legacy SRS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42585" w14:paraId="0AB2CF37" w14:textId="77777777" w:rsidTr="00442585">
        <w:tc>
          <w:tcPr>
            <w:tcW w:w="9307" w:type="dxa"/>
          </w:tcPr>
          <w:p w14:paraId="077383D7" w14:textId="77777777" w:rsidR="00442585" w:rsidRPr="00112EF4" w:rsidRDefault="00442585" w:rsidP="00442585">
            <w:pPr>
              <w:rPr>
                <w:highlight w:val="green"/>
                <w:lang w:eastAsia="x-none"/>
              </w:rPr>
            </w:pPr>
            <w:r w:rsidRPr="00112EF4">
              <w:rPr>
                <w:highlight w:val="green"/>
                <w:lang w:eastAsia="x-none"/>
              </w:rPr>
              <w:t>Agreement</w:t>
            </w:r>
          </w:p>
          <w:p w14:paraId="759579BD" w14:textId="77777777" w:rsidR="00442585" w:rsidRPr="00092B78" w:rsidRDefault="00442585" w:rsidP="00442585">
            <w:pPr>
              <w:rPr>
                <w:lang w:eastAsia="x-none"/>
              </w:rPr>
            </w:pPr>
            <w:r w:rsidRPr="00092B78">
              <w:rPr>
                <w:lang w:eastAsia="x-none"/>
              </w:rPr>
              <w:t>Both legacy SRS and additional SRS symbol(s) can be configured for the same UE.</w:t>
            </w:r>
          </w:p>
          <w:p w14:paraId="026C2F11" w14:textId="77777777" w:rsidR="00442585" w:rsidRPr="00A9471F" w:rsidRDefault="00442585" w:rsidP="00442585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aperiodic, UE can transmit one of legacy SRS or additional SRS symbol(s) in the same subframe</w:t>
            </w:r>
          </w:p>
          <w:p w14:paraId="0B5645C4" w14:textId="77777777" w:rsidR="00442585" w:rsidRPr="00A9471F" w:rsidRDefault="00442585" w:rsidP="00442585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periodic, UE can transmit legacy SRS and additional SRS symbol(s) in the same or different subframes</w:t>
            </w:r>
          </w:p>
          <w:p w14:paraId="07BF3897" w14:textId="77777777" w:rsidR="00442585" w:rsidRPr="00A9471F" w:rsidRDefault="00442585" w:rsidP="00442585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FFS: In case of legacy SRS is aperiodic, UE can transmit legacy SRS and additional SRS symbol(s) in the same subframes</w:t>
            </w:r>
          </w:p>
          <w:p w14:paraId="7ABEF465" w14:textId="3B6EE957" w:rsidR="00442585" w:rsidRPr="00AC1A39" w:rsidRDefault="00442585" w:rsidP="0093589B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Including triggering mechanism</w:t>
            </w:r>
          </w:p>
        </w:tc>
      </w:tr>
    </w:tbl>
    <w:p w14:paraId="7ACAACD5" w14:textId="77777777" w:rsidR="0093589B" w:rsidRDefault="0093589B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C1A39" w14:paraId="20DDBA2E" w14:textId="77777777" w:rsidTr="00AC1A39">
        <w:tc>
          <w:tcPr>
            <w:tcW w:w="9307" w:type="dxa"/>
          </w:tcPr>
          <w:p w14:paraId="77BC5487" w14:textId="77777777" w:rsidR="00AC1A39" w:rsidRPr="004951EF" w:rsidRDefault="00AC1A39" w:rsidP="00AC1A39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76EDEE59" w14:textId="1AF5666E" w:rsidR="00AC1A39" w:rsidRDefault="00AC1A39" w:rsidP="0093589B">
            <w:pPr>
              <w:rPr>
                <w:lang w:eastAsia="x-none"/>
              </w:rPr>
            </w:pPr>
            <w:r w:rsidRPr="00D04216">
              <w:rPr>
                <w:lang w:eastAsia="x-none"/>
              </w:rPr>
              <w:t>Transmission of aperiodic legacy SRS and aperiodic additional SRS symbol(s) in the same subframes for a UE is supported</w:t>
            </w:r>
          </w:p>
        </w:tc>
      </w:tr>
    </w:tbl>
    <w:p w14:paraId="2CFAD7FE" w14:textId="77777777" w:rsidR="00AC1A39" w:rsidRDefault="00AC1A39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A4E99" w14:paraId="6A0A7A63" w14:textId="77777777" w:rsidTr="00FA4E99">
        <w:tc>
          <w:tcPr>
            <w:tcW w:w="9307" w:type="dxa"/>
          </w:tcPr>
          <w:p w14:paraId="2F062253" w14:textId="77777777" w:rsidR="00FA4E99" w:rsidRPr="00217368" w:rsidRDefault="00FA4E99" w:rsidP="00FA4E99">
            <w:pPr>
              <w:pStyle w:val="af3"/>
              <w:ind w:left="0"/>
              <w:rPr>
                <w:rFonts w:eastAsia="Malgun Gothic"/>
                <w:b/>
              </w:rPr>
            </w:pPr>
            <w:r w:rsidRPr="00217368">
              <w:rPr>
                <w:rFonts w:eastAsia="Malgun Gothic"/>
                <w:b/>
              </w:rPr>
              <w:t>Conclusion</w:t>
            </w:r>
          </w:p>
          <w:p w14:paraId="21558CE2" w14:textId="02F2922B" w:rsidR="00FA4E99" w:rsidRPr="00FA4E99" w:rsidRDefault="00FA4E99" w:rsidP="0093589B">
            <w:pPr>
              <w:rPr>
                <w:rFonts w:eastAsia="Malgun Gothic"/>
                <w:lang w:eastAsia="zh-CN"/>
              </w:rPr>
            </w:pPr>
            <w:r w:rsidRPr="00217368">
              <w:rPr>
                <w:rFonts w:eastAsia="Malgun Gothic"/>
                <w:lang w:eastAsia="zh-CN"/>
              </w:rPr>
              <w:t>Legacy SRS symbol</w:t>
            </w:r>
            <w:r>
              <w:rPr>
                <w:rFonts w:eastAsia="Malgun Gothic"/>
                <w:lang w:eastAsia="zh-CN"/>
              </w:rPr>
              <w:t>s</w:t>
            </w:r>
            <w:r w:rsidRPr="00217368">
              <w:rPr>
                <w:rFonts w:eastAsia="Malgun Gothic"/>
                <w:lang w:eastAsia="zh-CN"/>
              </w:rPr>
              <w:t xml:space="preserve"> follow the legacy configuration</w:t>
            </w:r>
          </w:p>
        </w:tc>
      </w:tr>
    </w:tbl>
    <w:p w14:paraId="2EDE2CA0" w14:textId="77777777" w:rsidR="00FA4E99" w:rsidRDefault="00FA4E99" w:rsidP="0093589B">
      <w:pPr>
        <w:rPr>
          <w:lang w:eastAsia="ja-JP"/>
        </w:rPr>
      </w:pPr>
    </w:p>
    <w:p w14:paraId="4E3AF94F" w14:textId="599599BA" w:rsidR="009970FD" w:rsidRDefault="009970FD" w:rsidP="009970FD">
      <w:pPr>
        <w:pStyle w:val="3"/>
        <w:rPr>
          <w:lang w:eastAsia="ja-JP"/>
        </w:rPr>
      </w:pPr>
      <w:r>
        <w:rPr>
          <w:lang w:eastAsia="ja-JP"/>
        </w:rPr>
        <w:lastRenderedPageBreak/>
        <w:t>Configuration and triggering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01942" w14:paraId="6A43F1E5" w14:textId="77777777" w:rsidTr="00301942">
        <w:tc>
          <w:tcPr>
            <w:tcW w:w="9307" w:type="dxa"/>
          </w:tcPr>
          <w:p w14:paraId="4BA3D2EE" w14:textId="77777777" w:rsidR="00301942" w:rsidRPr="00567EE6" w:rsidRDefault="00301942" w:rsidP="00301942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66DFCE26" w14:textId="77777777" w:rsidR="00301942" w:rsidRPr="00004EDB" w:rsidRDefault="00301942" w:rsidP="00301942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A codepoint in the same DCI triggers SRS transmission for one of the following:</w:t>
            </w:r>
          </w:p>
          <w:p w14:paraId="32F471E7" w14:textId="77777777" w:rsidR="00301942" w:rsidRPr="00004EDB" w:rsidRDefault="00301942" w:rsidP="00301942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Only aperiodic legacy SRS symbols</w:t>
            </w:r>
          </w:p>
          <w:p w14:paraId="66C28C8C" w14:textId="77777777" w:rsidR="00301942" w:rsidRPr="00004EDB" w:rsidRDefault="00301942" w:rsidP="00301942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Only aperiodic additional SRS symbols</w:t>
            </w:r>
          </w:p>
          <w:p w14:paraId="5096CAB3" w14:textId="77777777" w:rsidR="00301942" w:rsidRPr="00004EDB" w:rsidRDefault="00301942" w:rsidP="00301942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Both aperiodic legacy and aperiodic additional SRS symbols within the same subframe</w:t>
            </w:r>
          </w:p>
          <w:p w14:paraId="43EB07D3" w14:textId="77777777" w:rsidR="00301942" w:rsidRPr="00004EDB" w:rsidRDefault="00301942" w:rsidP="00301942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The association of the codepoint and one of the above is configured by RRC signalling. A separate codepoint will be supported for the case of no SRS triggering.</w:t>
            </w:r>
          </w:p>
          <w:p w14:paraId="05133C6F" w14:textId="77777777" w:rsidR="00947D09" w:rsidRPr="00567EE6" w:rsidRDefault="00947D09" w:rsidP="00947D09">
            <w:pPr>
              <w:rPr>
                <w:rFonts w:eastAsia="Malgun Gothic"/>
                <w:highlight w:val="green"/>
                <w:lang w:eastAsia="zh-CN"/>
              </w:rPr>
            </w:pPr>
            <w:r w:rsidRPr="00567EE6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4E020EEB" w14:textId="77777777" w:rsidR="00947D09" w:rsidRPr="00887EB4" w:rsidRDefault="00947D09" w:rsidP="00947D09">
            <w:pPr>
              <w:rPr>
                <w:lang w:eastAsia="x-none"/>
              </w:rPr>
            </w:pPr>
            <w:r w:rsidRPr="00887EB4">
              <w:rPr>
                <w:lang w:eastAsia="x-none"/>
              </w:rPr>
              <w:t>The size of the SRS request field for triggering Rel-16 SRS is the same as that of relevant Rel-15 DCI formats.</w:t>
            </w:r>
          </w:p>
          <w:p w14:paraId="54183362" w14:textId="77777777" w:rsidR="00947D09" w:rsidRPr="00567EE6" w:rsidRDefault="00947D09" w:rsidP="00947D09">
            <w:pPr>
              <w:rPr>
                <w:highlight w:val="green"/>
                <w:lang w:eastAsia="x-none"/>
              </w:rPr>
            </w:pPr>
            <w:r w:rsidRPr="00567EE6">
              <w:rPr>
                <w:highlight w:val="green"/>
                <w:lang w:eastAsia="x-none"/>
              </w:rPr>
              <w:t>Agreement</w:t>
            </w:r>
          </w:p>
          <w:p w14:paraId="56789048" w14:textId="7D776112" w:rsidR="00301942" w:rsidRDefault="00947D09" w:rsidP="0093589B">
            <w:pPr>
              <w:rPr>
                <w:lang w:eastAsia="x-none"/>
              </w:rPr>
            </w:pPr>
            <w:r w:rsidRPr="003A10ED">
              <w:rPr>
                <w:lang w:eastAsia="x-none"/>
              </w:rPr>
              <w:t>Only Rel-15 DCI formats that support SRS triggering can be used to trigger Rel-16 SRS transmission.</w:t>
            </w:r>
          </w:p>
        </w:tc>
      </w:tr>
    </w:tbl>
    <w:p w14:paraId="477B205E" w14:textId="77777777" w:rsidR="009970FD" w:rsidRDefault="009970FD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70CC3" w14:paraId="45F2BB31" w14:textId="77777777" w:rsidTr="00370CC3">
        <w:tc>
          <w:tcPr>
            <w:tcW w:w="9307" w:type="dxa"/>
          </w:tcPr>
          <w:p w14:paraId="0C043386" w14:textId="77777777" w:rsidR="00370CC3" w:rsidRPr="000C2150" w:rsidRDefault="00370CC3" w:rsidP="00370CC3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0C2150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55CA1E21" w14:textId="6CD77E16" w:rsidR="00370CC3" w:rsidRPr="00370CC3" w:rsidRDefault="00370CC3" w:rsidP="0093589B">
            <w:pPr>
              <w:rPr>
                <w:rFonts w:eastAsia="Malgun Gothic"/>
                <w:lang w:eastAsia="zh-CN"/>
              </w:rPr>
            </w:pPr>
            <w:r w:rsidRPr="000C2150">
              <w:rPr>
                <w:rFonts w:eastAsia="Malgun Gothic"/>
                <w:lang w:eastAsia="zh-CN"/>
              </w:rPr>
              <w:t>Aperiodic additional SRS can only be triggered for transmission in any subframe belonging to the legacy UE-specific SRS subframe configuration</w:t>
            </w:r>
          </w:p>
        </w:tc>
      </w:tr>
    </w:tbl>
    <w:p w14:paraId="6B20B134" w14:textId="77777777" w:rsidR="00370CC3" w:rsidRDefault="00370CC3" w:rsidP="0093589B">
      <w:pPr>
        <w:rPr>
          <w:lang w:eastAsia="ja-JP"/>
        </w:rPr>
      </w:pPr>
    </w:p>
    <w:p w14:paraId="47B55D00" w14:textId="1C84E3BE" w:rsidR="004304DF" w:rsidRDefault="00B23F03" w:rsidP="00B23F03">
      <w:pPr>
        <w:pStyle w:val="3"/>
        <w:rPr>
          <w:lang w:eastAsia="ja-JP"/>
        </w:rPr>
      </w:pPr>
      <w:r>
        <w:rPr>
          <w:lang w:eastAsia="ja-JP"/>
        </w:rPr>
        <w:t>Sequences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25B43" w14:paraId="0C6C2B7D" w14:textId="77777777" w:rsidTr="00D25B43">
        <w:tc>
          <w:tcPr>
            <w:tcW w:w="9307" w:type="dxa"/>
          </w:tcPr>
          <w:p w14:paraId="4C14D0A7" w14:textId="77777777" w:rsidR="00D25B43" w:rsidRPr="00460C6B" w:rsidRDefault="00D25B43" w:rsidP="00D25B43">
            <w:pPr>
              <w:rPr>
                <w:highlight w:val="green"/>
                <w:lang w:eastAsia="x-none"/>
              </w:rPr>
            </w:pPr>
            <w:r w:rsidRPr="00460C6B">
              <w:rPr>
                <w:highlight w:val="green"/>
                <w:lang w:eastAsia="x-none"/>
              </w:rPr>
              <w:t>Agreement</w:t>
            </w:r>
          </w:p>
          <w:p w14:paraId="559561BF" w14:textId="77777777" w:rsidR="00D25B43" w:rsidRPr="0065252F" w:rsidRDefault="00D25B43" w:rsidP="00D25B43">
            <w:pPr>
              <w:rPr>
                <w:lang w:eastAsia="x-none"/>
              </w:rPr>
            </w:pPr>
            <w:r w:rsidRPr="0065252F">
              <w:rPr>
                <w:lang w:eastAsia="x-none"/>
              </w:rPr>
              <w:t xml:space="preserve">For additional SRS symbols, per-symbol group hopping and sequence hopping are supported. </w:t>
            </w:r>
          </w:p>
          <w:p w14:paraId="5ED3B660" w14:textId="77777777" w:rsidR="00D25B43" w:rsidRPr="0065252F" w:rsidRDefault="00D25B43" w:rsidP="00D25B43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In a given time, only one of per-symbol group hopping or sequence hopping can be used by a UE</w:t>
            </w:r>
          </w:p>
          <w:p w14:paraId="30C83A2A" w14:textId="066F1DBF" w:rsidR="00D25B43" w:rsidRDefault="00D25B43" w:rsidP="0093589B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FFS: Details such as sequence design</w:t>
            </w:r>
          </w:p>
        </w:tc>
      </w:tr>
    </w:tbl>
    <w:p w14:paraId="1037CCB8" w14:textId="77777777" w:rsidR="004304DF" w:rsidRDefault="004304DF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6709C" w14:paraId="53865930" w14:textId="77777777" w:rsidTr="00A6709C">
        <w:tc>
          <w:tcPr>
            <w:tcW w:w="9307" w:type="dxa"/>
          </w:tcPr>
          <w:p w14:paraId="1BBE0CE0" w14:textId="77777777" w:rsidR="00A6709C" w:rsidRPr="00685A7F" w:rsidRDefault="00A6709C" w:rsidP="00A6709C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85A7F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6500B9F3" w14:textId="77777777" w:rsidR="00A6709C" w:rsidRPr="00D07DC0" w:rsidRDefault="00A6709C" w:rsidP="00A6709C">
            <w:pPr>
              <w:rPr>
                <w:rFonts w:eastAsia="Malgun Gothic"/>
                <w:lang w:eastAsia="zh-CN"/>
              </w:rPr>
            </w:pPr>
            <w:r w:rsidRPr="00D07DC0">
              <w:rPr>
                <w:rFonts w:eastAsia="Malgun Gothic"/>
                <w:lang w:eastAsia="zh-CN"/>
              </w:rPr>
              <w:t>For the sequence generation of additional SRS symbols</w:t>
            </w:r>
            <w:r>
              <w:rPr>
                <w:rFonts w:eastAsia="Malgun Gothic"/>
                <w:lang w:eastAsia="zh-CN"/>
              </w:rPr>
              <w:t>:</w:t>
            </w:r>
          </w:p>
          <w:p w14:paraId="67EA918A" w14:textId="77777777" w:rsidR="00A6709C" w:rsidRPr="00D07DC0" w:rsidRDefault="00A6709C" w:rsidP="00A6709C">
            <w:pPr>
              <w:pStyle w:val="af3"/>
              <w:spacing w:beforeLines="50" w:before="120" w:afterLines="50" w:after="120"/>
              <w:ind w:left="800"/>
            </w:pPr>
            <w:r w:rsidRPr="00D07DC0">
              <w:rPr>
                <w:position w:val="-40"/>
              </w:rPr>
              <w:object w:dxaOrig="7680" w:dyaOrig="920" w14:anchorId="64186F1C">
                <v:shape id="_x0000_i1038" type="#_x0000_t75" style="width:354.7pt;height:42.4pt" o:ole="">
                  <v:imagedata r:id="rId14" o:title=""/>
                </v:shape>
                <o:OLEObject Type="Embed" ProgID="Equation.DSMT4" ShapeID="_x0000_i1038" DrawAspect="Content" ObjectID="_1630588905" r:id="rId29"/>
              </w:object>
            </w:r>
          </w:p>
          <w:p w14:paraId="2CDE5B69" w14:textId="77777777" w:rsidR="00A6709C" w:rsidRPr="00D07DC0" w:rsidRDefault="00A6709C" w:rsidP="00A6709C">
            <w:pPr>
              <w:pStyle w:val="af3"/>
              <w:spacing w:beforeLines="50" w:before="120" w:afterLines="50" w:after="120"/>
              <w:ind w:left="420"/>
              <w:rPr>
                <w:position w:val="-34"/>
              </w:rPr>
            </w:pPr>
            <w:r w:rsidRPr="00D07DC0">
              <w:rPr>
                <w:position w:val="-32"/>
              </w:rPr>
              <w:object w:dxaOrig="7920" w:dyaOrig="760" w14:anchorId="186B7BDC">
                <v:shape id="_x0000_i1039" type="#_x0000_t75" style="width:354.7pt;height:33.55pt" o:ole="">
                  <v:imagedata r:id="rId16" o:title=""/>
                </v:shape>
                <o:OLEObject Type="Embed" ProgID="Equation.DSMT4" ShapeID="_x0000_i1039" DrawAspect="Content" ObjectID="_1630588906" r:id="rId30"/>
              </w:object>
            </w:r>
          </w:p>
          <w:p w14:paraId="6965A3C8" w14:textId="77777777" w:rsidR="00A6709C" w:rsidRPr="00685A7F" w:rsidRDefault="00A6709C" w:rsidP="00A6709C">
            <w:pPr>
              <w:pStyle w:val="af3"/>
              <w:ind w:left="800"/>
              <w:rPr>
                <w:iCs/>
              </w:rPr>
            </w:pPr>
            <w:r w:rsidRPr="00685A7F">
              <w:t>w</w:t>
            </w:r>
            <w:r w:rsidRPr="00685A7F">
              <w:rPr>
                <w:rFonts w:hint="eastAsia"/>
              </w:rPr>
              <w:t xml:space="preserve">here </w:t>
            </w:r>
            <w:r w:rsidRPr="00685A7F">
              <w:rPr>
                <w:rFonts w:hint="eastAsia"/>
                <w:position w:val="-6"/>
              </w:rPr>
              <w:object w:dxaOrig="138" w:dyaOrig="279" w14:anchorId="6E7B75F8">
                <v:shape id="_x0000_i1040" type="#_x0000_t75" style="width:5.3pt;height:11.05pt;mso-position-horizontal-relative:page;mso-position-vertical-relative:page" o:ole="">
                  <v:imagedata r:id="rId18" o:title=""/>
                </v:shape>
                <o:OLEObject Type="Embed" ProgID="Equation.KSEE3" ShapeID="_x0000_i1040" DrawAspect="Content" ObjectID="_1630588907" r:id="rId31"/>
              </w:object>
            </w:r>
            <w:r w:rsidRPr="00685A7F">
              <w:rPr>
                <w:rFonts w:hint="eastAsia"/>
              </w:rPr>
              <w:t xml:space="preserve"> is the </w:t>
            </w:r>
            <w:r w:rsidRPr="00685A7F">
              <w:t xml:space="preserve">absolute </w:t>
            </w:r>
            <w:r w:rsidRPr="00685A7F">
              <w:rPr>
                <w:rFonts w:hint="eastAsia"/>
              </w:rPr>
              <w:t xml:space="preserve">symbol </w:t>
            </w:r>
            <w:r w:rsidRPr="00685A7F">
              <w:t>index</w:t>
            </w:r>
            <w:r w:rsidRPr="00685A7F">
              <w:rPr>
                <w:rFonts w:hint="eastAsia"/>
              </w:rPr>
              <w:t xml:space="preserve"> within the </w:t>
            </w:r>
            <w:r w:rsidRPr="00685A7F">
              <w:t>slot</w:t>
            </w:r>
            <w:r w:rsidRPr="00685A7F">
              <w:rPr>
                <w:rFonts w:hint="eastAsia"/>
              </w:rPr>
              <w:t xml:space="preserve"> </w:t>
            </w:r>
            <w:r w:rsidRPr="00685A7F">
              <w:rPr>
                <w:rFonts w:hint="eastAsia"/>
                <w:position w:val="-12"/>
              </w:rPr>
              <w:object w:dxaOrig="720" w:dyaOrig="359" w14:anchorId="11699D23">
                <v:shape id="_x0000_i1041" type="#_x0000_t75" style="width:34.45pt;height:16.35pt;mso-position-horizontal-relative:page;mso-position-vertical-relative:page" o:ole="">
                  <v:imagedata r:id="rId20" o:title=""/>
                </v:shape>
                <o:OLEObject Type="Embed" ProgID="Equation.KSEE3" ShapeID="_x0000_i1041" DrawAspect="Content" ObjectID="_1630588908" r:id="rId32"/>
              </w:object>
            </w:r>
            <w:r w:rsidRPr="00685A7F">
              <w:t xml:space="preserve"> and </w:t>
            </w:r>
            <w:r w:rsidRPr="00685A7F">
              <w:rPr>
                <w:i/>
                <w:snapToGrid w:val="0"/>
              </w:rPr>
              <w:t>N</w:t>
            </w:r>
            <w:r w:rsidRPr="00685A7F">
              <w:rPr>
                <w:i/>
                <w:snapToGrid w:val="0"/>
                <w:vertAlign w:val="subscript"/>
              </w:rPr>
              <w:t>symb</w:t>
            </w:r>
            <w:r w:rsidRPr="00685A7F">
              <w:rPr>
                <w:snapToGrid w:val="0"/>
              </w:rPr>
              <w:t xml:space="preserve"> is the number of OFDM symbols per slot</w:t>
            </w:r>
            <w:r w:rsidRPr="00685A7F">
              <w:rPr>
                <w:rFonts w:hint="eastAsia"/>
              </w:rPr>
              <w:t>.</w:t>
            </w:r>
          </w:p>
          <w:p w14:paraId="62BBA3C3" w14:textId="0CD682AE" w:rsidR="00A6709C" w:rsidRPr="00A6709C" w:rsidRDefault="00A6709C" w:rsidP="0093589B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FFS: c_init</w:t>
            </w:r>
          </w:p>
        </w:tc>
      </w:tr>
    </w:tbl>
    <w:p w14:paraId="6FD4CE5F" w14:textId="77777777" w:rsidR="00A6709C" w:rsidRDefault="00A6709C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C4F78" w14:paraId="31C0FC95" w14:textId="77777777" w:rsidTr="00DC4F78">
        <w:tc>
          <w:tcPr>
            <w:tcW w:w="9307" w:type="dxa"/>
          </w:tcPr>
          <w:p w14:paraId="39C9C3DA" w14:textId="77777777" w:rsidR="00DC4F78" w:rsidRPr="00E83EEE" w:rsidRDefault="00DC4F78" w:rsidP="00DC4F78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16861ADB" w14:textId="0A60DD5B" w:rsidR="00DC4F78" w:rsidRPr="00DC4F78" w:rsidRDefault="00DC4F78" w:rsidP="00DC4F78">
            <w:pPr>
              <w:pStyle w:val="LGTdoc1"/>
              <w:spacing w:beforeLines="0" w:after="0" w:afterAutospacing="0"/>
              <w:rPr>
                <w:b w:val="0"/>
                <w:bCs/>
                <w:sz w:val="20"/>
              </w:rPr>
            </w:pPr>
            <w:r w:rsidRPr="00E83EEE">
              <w:rPr>
                <w:b w:val="0"/>
                <w:bCs/>
                <w:sz w:val="20"/>
              </w:rPr>
              <w:t xml:space="preserve">The initialization seeds </w:t>
            </w:r>
            <w:r w:rsidRPr="00E83EEE">
              <w:rPr>
                <w:b w:val="0"/>
                <w:bCs/>
                <w:i/>
                <w:iCs/>
                <w:sz w:val="20"/>
              </w:rPr>
              <w:t>c</w:t>
            </w:r>
            <w:r w:rsidRPr="00E83EEE">
              <w:rPr>
                <w:b w:val="0"/>
                <w:bCs/>
                <w:i/>
                <w:iCs/>
                <w:sz w:val="20"/>
                <w:vertAlign w:val="subscript"/>
              </w:rPr>
              <w:t>init</w:t>
            </w:r>
            <w:r w:rsidRPr="00E83EEE">
              <w:rPr>
                <w:b w:val="0"/>
                <w:bCs/>
                <w:sz w:val="20"/>
              </w:rPr>
              <w:t xml:space="preserve"> </w:t>
            </w:r>
            <w:r w:rsidRPr="00E83EEE">
              <w:rPr>
                <w:b w:val="0"/>
                <w:bCs/>
                <w:iCs/>
                <w:sz w:val="20"/>
              </w:rPr>
              <w:fldChar w:fldCharType="begin"/>
            </w:r>
            <w:r w:rsidRPr="00E83EEE">
              <w:rPr>
                <w:b w:val="0"/>
                <w:bCs/>
                <w:iCs/>
                <w:sz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init</m:t>
                  </m:r>
                </m:sub>
              </m:sSub>
            </m:oMath>
            <w:r w:rsidRPr="00E83EEE">
              <w:rPr>
                <w:b w:val="0"/>
                <w:bCs/>
                <w:iCs/>
                <w:sz w:val="20"/>
              </w:rPr>
              <w:instrText xml:space="preserve"> </w:instrText>
            </w:r>
            <w:r w:rsidRPr="00E83EEE">
              <w:rPr>
                <w:b w:val="0"/>
                <w:bCs/>
                <w:iCs/>
                <w:sz w:val="20"/>
              </w:rPr>
              <w:fldChar w:fldCharType="end"/>
            </w:r>
            <w:r w:rsidRPr="00E83EEE">
              <w:rPr>
                <w:b w:val="0"/>
                <w:bCs/>
                <w:sz w:val="20"/>
              </w:rPr>
              <w:t xml:space="preserve"> for (u, v) same as specified in LTE Release 15 with one modification </w:t>
            </w:r>
            <w:r w:rsidRPr="00E83EEE">
              <w:rPr>
                <w:b w:val="0"/>
                <w:bCs/>
                <w:position w:val="-12"/>
                <w:sz w:val="20"/>
              </w:rPr>
              <w:object w:dxaOrig="380" w:dyaOrig="380" w14:anchorId="53A69C5F">
                <v:shape id="_x0000_i1042" type="#_x0000_t75" style="width:18.55pt;height:18.55pt" o:ole="">
                  <v:imagedata r:id="rId22" o:title=""/>
                </v:shape>
                <o:OLEObject Type="Embed" ProgID="Equation.DSMT4" ShapeID="_x0000_i1042" DrawAspect="Content" ObjectID="_1630588909" r:id="rId33"/>
              </w:object>
            </w:r>
            <w:r w:rsidRPr="00E83EEE">
              <w:rPr>
                <w:b w:val="0"/>
                <w:bCs/>
                <w:sz w:val="20"/>
              </w:rPr>
              <w:t xml:space="preserve"> can be virtual cell ID.</w:t>
            </w:r>
          </w:p>
        </w:tc>
      </w:tr>
    </w:tbl>
    <w:p w14:paraId="0AAA36DD" w14:textId="77777777" w:rsidR="00DC4F78" w:rsidRDefault="00DC4F78" w:rsidP="0093589B">
      <w:pPr>
        <w:rPr>
          <w:lang w:eastAsia="ja-JP"/>
        </w:rPr>
      </w:pPr>
    </w:p>
    <w:p w14:paraId="46315BA3" w14:textId="2DF68054" w:rsidR="00B83E53" w:rsidRDefault="00B83E53" w:rsidP="00B83E53">
      <w:pPr>
        <w:pStyle w:val="3"/>
        <w:rPr>
          <w:lang w:eastAsia="ja-JP"/>
        </w:rPr>
      </w:pPr>
      <w:r>
        <w:rPr>
          <w:lang w:eastAsia="ja-JP"/>
        </w:rPr>
        <w:lastRenderedPageBreak/>
        <w:t>Collision handling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64477" w14:paraId="3896CE09" w14:textId="77777777" w:rsidTr="00264477">
        <w:tc>
          <w:tcPr>
            <w:tcW w:w="9307" w:type="dxa"/>
          </w:tcPr>
          <w:p w14:paraId="7A8A9BF5" w14:textId="77777777" w:rsidR="00D26671" w:rsidRPr="008F6175" w:rsidRDefault="00D26671" w:rsidP="00D26671">
            <w:pPr>
              <w:rPr>
                <w:rFonts w:eastAsia="Malgun Gothic"/>
                <w:b/>
                <w:szCs w:val="20"/>
                <w:lang w:eastAsia="zh-CN"/>
              </w:rPr>
            </w:pPr>
            <w:r w:rsidRPr="008F6175">
              <w:rPr>
                <w:rFonts w:eastAsia="Malgun Gothic"/>
                <w:b/>
                <w:szCs w:val="20"/>
                <w:lang w:eastAsia="zh-CN"/>
              </w:rPr>
              <w:t>For further discussion in RAN1#98bis</w:t>
            </w:r>
          </w:p>
          <w:p w14:paraId="328E0575" w14:textId="77777777" w:rsidR="00D26671" w:rsidRPr="008F6175" w:rsidRDefault="00D26671" w:rsidP="00D26671">
            <w:pPr>
              <w:rPr>
                <w:bCs/>
                <w:szCs w:val="20"/>
              </w:rPr>
            </w:pPr>
            <w:r w:rsidRPr="008F6175">
              <w:rPr>
                <w:bCs/>
                <w:szCs w:val="20"/>
              </w:rPr>
              <w:t xml:space="preserve">For the handling of </w:t>
            </w:r>
            <w:r w:rsidRPr="008F6175">
              <w:rPr>
                <w:rFonts w:eastAsia="Malgun Gothic"/>
                <w:bCs/>
                <w:szCs w:val="20"/>
                <w:lang w:eastAsia="zh-CN"/>
              </w:rPr>
              <w:t>collision of SRS and PUCCH/PUSCH transmission for UEs not supporting sPUSCH/sPUCCH, downselect from the following</w:t>
            </w:r>
          </w:p>
          <w:p w14:paraId="0D74324C" w14:textId="77777777" w:rsidR="00D26671" w:rsidRPr="00E83EEE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Alt2A: UE delays SRS transmission in the additional symbols if the SRS collides with PUCCH/PUSCH/PRACH in the same carrier</w:t>
            </w:r>
          </w:p>
          <w:p w14:paraId="3DBA4A74" w14:textId="77777777" w:rsidR="00D26671" w:rsidRPr="00E83EEE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Alt2B: UE drops SRS transmission in the additional symbols if the SRS collides with PUCCH/PUSCH/PRACH in the same carrier</w:t>
            </w:r>
          </w:p>
          <w:p w14:paraId="2EC70A80" w14:textId="77777777" w:rsidR="00D26671" w:rsidRPr="00E83EEE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Alt3: UE does not expect to be triggered with aperiodic SRS in the additional symbols of the SRS that collides PUCCH/PUSCH/PRACH in the same carrier</w:t>
            </w:r>
          </w:p>
          <w:p w14:paraId="24EA997B" w14:textId="77777777" w:rsidR="00D26671" w:rsidRPr="00E83EEE" w:rsidRDefault="00D26671" w:rsidP="00D26671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FFS: Details for collision situations for interband-CA, intraband-CA</w:t>
            </w:r>
          </w:p>
          <w:p w14:paraId="5FCC3840" w14:textId="570EDA60" w:rsidR="00264477" w:rsidRPr="00264477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E83EEE">
              <w:rPr>
                <w:rFonts w:eastAsia="Malgun Gothic"/>
                <w:bCs/>
              </w:rPr>
              <w:t>Alt4: It is up to eNB implementation</w:t>
            </w:r>
          </w:p>
        </w:tc>
      </w:tr>
    </w:tbl>
    <w:p w14:paraId="7286E001" w14:textId="77777777" w:rsidR="00D25B43" w:rsidRDefault="00D25B43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A0E73" w14:paraId="471B1471" w14:textId="77777777" w:rsidTr="00DA0E73">
        <w:tc>
          <w:tcPr>
            <w:tcW w:w="9307" w:type="dxa"/>
          </w:tcPr>
          <w:p w14:paraId="74EC0159" w14:textId="77777777" w:rsidR="00DA0E73" w:rsidRPr="008F6175" w:rsidRDefault="00DA0E73" w:rsidP="00DA0E73">
            <w:pPr>
              <w:rPr>
                <w:rFonts w:eastAsia="Malgun Gothic"/>
                <w:b/>
                <w:szCs w:val="20"/>
                <w:lang w:eastAsia="zh-CN"/>
              </w:rPr>
            </w:pPr>
            <w:r w:rsidRPr="008F6175">
              <w:rPr>
                <w:rFonts w:eastAsia="Malgun Gothic"/>
                <w:b/>
                <w:szCs w:val="20"/>
                <w:lang w:eastAsia="zh-CN"/>
              </w:rPr>
              <w:t>Conclusion</w:t>
            </w:r>
          </w:p>
          <w:p w14:paraId="1CFCAC6B" w14:textId="77777777" w:rsidR="00DA0E73" w:rsidRPr="008F6175" w:rsidRDefault="00DA0E73" w:rsidP="00DA0E73">
            <w:pPr>
              <w:rPr>
                <w:rFonts w:eastAsia="Malgun Gothic"/>
                <w:bCs/>
                <w:szCs w:val="20"/>
                <w:lang w:eastAsia="zh-CN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>sPUSCH and/or sPUCCH can be used to handle the collision between SRS and PUCCH/PUSCH.</w:t>
            </w:r>
          </w:p>
          <w:p w14:paraId="332FAD60" w14:textId="10C102F4" w:rsidR="00DA0E73" w:rsidRPr="00DA0E73" w:rsidRDefault="00DA0E73" w:rsidP="0093589B">
            <w:pPr>
              <w:pStyle w:val="af3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FFS: Introduction of sPUSCH and/or sPUCCH capability for Rel-16 UEs to enable sPUSCH and/or sPUCCH transmission in the SRS subframe.</w:t>
            </w:r>
          </w:p>
        </w:tc>
      </w:tr>
    </w:tbl>
    <w:p w14:paraId="51D3A3AA" w14:textId="77777777" w:rsidR="00264477" w:rsidRPr="0093589B" w:rsidRDefault="00264477" w:rsidP="0093589B">
      <w:pPr>
        <w:rPr>
          <w:lang w:eastAsia="ja-JP"/>
        </w:rPr>
      </w:pPr>
    </w:p>
    <w:p w14:paraId="5D1BA43B" w14:textId="56FB8117" w:rsidR="00253289" w:rsidRDefault="000664CB" w:rsidP="000664CB">
      <w:pPr>
        <w:pStyle w:val="3"/>
        <w:rPr>
          <w:lang w:eastAsia="ja-JP"/>
        </w:rPr>
      </w:pPr>
      <w:r>
        <w:rPr>
          <w:lang w:eastAsia="ja-JP"/>
        </w:rPr>
        <w:t>Power control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72CAA" w14:paraId="7F1A7325" w14:textId="77777777" w:rsidTr="00772CAA">
        <w:tc>
          <w:tcPr>
            <w:tcW w:w="9307" w:type="dxa"/>
          </w:tcPr>
          <w:p w14:paraId="60EA9353" w14:textId="77777777" w:rsidR="00772CAA" w:rsidRPr="004951EF" w:rsidRDefault="00772CAA" w:rsidP="00772CAA">
            <w:pPr>
              <w:pStyle w:val="af3"/>
              <w:ind w:left="0"/>
              <w:rPr>
                <w:rFonts w:eastAsia="Malgun Gothic"/>
                <w:highlight w:val="green"/>
              </w:rPr>
            </w:pPr>
            <w:r w:rsidRPr="004951EF">
              <w:rPr>
                <w:rFonts w:eastAsia="Malgun Gothic"/>
                <w:highlight w:val="green"/>
              </w:rPr>
              <w:t xml:space="preserve">Agreement </w:t>
            </w:r>
          </w:p>
          <w:p w14:paraId="4B9A7229" w14:textId="43E73665" w:rsidR="00772CAA" w:rsidRPr="00F77AE0" w:rsidRDefault="00772CAA" w:rsidP="00F77AE0">
            <w:pPr>
              <w:pStyle w:val="af3"/>
              <w:ind w:left="0"/>
              <w:rPr>
                <w:rFonts w:eastAsia="Malgun Gothic"/>
              </w:rPr>
            </w:pPr>
            <w:r w:rsidRPr="00DB1E80">
              <w:rPr>
                <w:rFonts w:eastAsia="Malgun Gothic"/>
              </w:rPr>
              <w:t xml:space="preserve">Same power control </w:t>
            </w:r>
            <w:r>
              <w:rPr>
                <w:rFonts w:eastAsia="Malgun Gothic"/>
              </w:rPr>
              <w:t xml:space="preserve">configuration </w:t>
            </w:r>
            <w:r w:rsidRPr="00DB1E80">
              <w:rPr>
                <w:rFonts w:eastAsia="Malgun Gothic"/>
              </w:rPr>
              <w:t>applies for all additional SRS symbols</w:t>
            </w:r>
            <w:r>
              <w:rPr>
                <w:rFonts w:eastAsia="Malgun Gothic"/>
              </w:rPr>
              <w:t xml:space="preserve"> configured to a single UE</w:t>
            </w:r>
          </w:p>
        </w:tc>
      </w:tr>
    </w:tbl>
    <w:p w14:paraId="5FF1B6B7" w14:textId="77777777" w:rsidR="000664CB" w:rsidRDefault="000664CB" w:rsidP="000664C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77AE0" w14:paraId="6BC723DA" w14:textId="77777777" w:rsidTr="00F77AE0">
        <w:tc>
          <w:tcPr>
            <w:tcW w:w="9307" w:type="dxa"/>
          </w:tcPr>
          <w:p w14:paraId="51B74300" w14:textId="77777777" w:rsidR="00F77AE0" w:rsidRPr="003E77B1" w:rsidRDefault="00F77AE0" w:rsidP="00F77AE0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3E77B1">
              <w:rPr>
                <w:rFonts w:eastAsia="Malgun Gothic"/>
                <w:b/>
                <w:highlight w:val="green"/>
                <w:lang w:eastAsia="zh-CN"/>
              </w:rPr>
              <w:t xml:space="preserve">Agreement </w:t>
            </w:r>
          </w:p>
          <w:p w14:paraId="7E924AE9" w14:textId="77777777" w:rsidR="00F77AE0" w:rsidRPr="003E77B1" w:rsidRDefault="00F77AE0" w:rsidP="00F77AE0">
            <w:pPr>
              <w:rPr>
                <w:rFonts w:eastAsia="Malgun Gothic"/>
                <w:sz w:val="40"/>
                <w:lang w:eastAsia="zh-CN"/>
              </w:rPr>
            </w:pPr>
            <w:r w:rsidRPr="003E77B1">
              <w:rPr>
                <w:rFonts w:eastAsia="Malgun Gothic"/>
                <w:lang w:eastAsia="zh-CN"/>
              </w:rPr>
              <w:t>At least for the case where there no legacy SRS transmission on the subframe, at least independent open loop power control of additional SRS symbols from legacy SRS symbols is supported.</w:t>
            </w:r>
          </w:p>
          <w:p w14:paraId="4D50CCC5" w14:textId="77777777" w:rsidR="00F77AE0" w:rsidRPr="008C526C" w:rsidRDefault="00F77AE0" w:rsidP="00F77AE0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t>Further study the power control for SRS symbols when additional and legacy SRS symbols are transmitted in the same subframe.</w:t>
            </w:r>
          </w:p>
          <w:p w14:paraId="58E88870" w14:textId="7961C597" w:rsidR="00F77AE0" w:rsidRPr="00F77AE0" w:rsidRDefault="00F77AE0" w:rsidP="000664CB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t>FFS: independent closed loop</w:t>
            </w:r>
          </w:p>
        </w:tc>
      </w:tr>
    </w:tbl>
    <w:p w14:paraId="181E8DA5" w14:textId="77777777" w:rsidR="00F77AE0" w:rsidRDefault="00F77AE0" w:rsidP="000664C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A5221" w14:paraId="2122F7DB" w14:textId="77777777" w:rsidTr="008A5221">
        <w:tc>
          <w:tcPr>
            <w:tcW w:w="9307" w:type="dxa"/>
          </w:tcPr>
          <w:p w14:paraId="558B4C52" w14:textId="77777777" w:rsidR="008A5221" w:rsidRPr="00E83EEE" w:rsidRDefault="008A5221" w:rsidP="008A5221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E83EEE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7E1C5CD9" w14:textId="67434F02" w:rsidR="008A5221" w:rsidRPr="008A5221" w:rsidRDefault="008A5221" w:rsidP="000664CB">
            <w:pPr>
              <w:rPr>
                <w:bCs/>
                <w:szCs w:val="20"/>
              </w:rPr>
            </w:pPr>
            <w:r w:rsidRPr="00E83EEE">
              <w:rPr>
                <w:rFonts w:eastAsia="Malgun Gothic"/>
                <w:bCs/>
                <w:szCs w:val="20"/>
                <w:lang w:eastAsia="zh-CN"/>
              </w:rPr>
              <w:t>At least for the case where there is no legacy SRS transmission on the subframe, independent close loop power control of additional SRS symbols from legacy SRS symbols is supported.</w:t>
            </w:r>
          </w:p>
        </w:tc>
      </w:tr>
    </w:tbl>
    <w:p w14:paraId="1AB3F6AC" w14:textId="77777777" w:rsidR="008A5221" w:rsidRDefault="008A5221" w:rsidP="000664C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C6C83" w14:paraId="30A2E6FD" w14:textId="77777777" w:rsidTr="004C6C83">
        <w:tc>
          <w:tcPr>
            <w:tcW w:w="9307" w:type="dxa"/>
          </w:tcPr>
          <w:p w14:paraId="74843366" w14:textId="77777777" w:rsidR="004C6C83" w:rsidRPr="00E83EEE" w:rsidRDefault="004C6C83" w:rsidP="004C6C83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0EB4D8CD" w14:textId="77777777" w:rsidR="004C6C83" w:rsidRPr="008F6175" w:rsidRDefault="004C6C83" w:rsidP="004C6C83">
            <w:pPr>
              <w:rPr>
                <w:lang w:eastAsia="zh-CN"/>
              </w:rPr>
            </w:pPr>
            <w:r w:rsidRPr="008F6175">
              <w:rPr>
                <w:lang w:eastAsia="zh-CN"/>
              </w:rPr>
              <w:t>For the power control for SRS symbols when additional and legacy SRS symbols are transmitted in the same subframe:</w:t>
            </w:r>
          </w:p>
          <w:p w14:paraId="4AEDF6FB" w14:textId="77777777" w:rsidR="004C6C83" w:rsidRPr="008F6175" w:rsidRDefault="004C6C83" w:rsidP="004C6C83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 xml:space="preserve">Additional SRS and legacy SRS each follow their own transmission power control </w:t>
            </w:r>
          </w:p>
          <w:p w14:paraId="69DBCF0C" w14:textId="46D96FCF" w:rsidR="004C6C83" w:rsidRDefault="004C6C83" w:rsidP="000664CB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>FFS: Gap between additional SRS and legacy SRS symbols when they are adjacent</w:t>
            </w:r>
          </w:p>
        </w:tc>
      </w:tr>
    </w:tbl>
    <w:p w14:paraId="7A59BE98" w14:textId="77777777" w:rsidR="000664CB" w:rsidRDefault="000664CB" w:rsidP="00A14C9B">
      <w:pPr>
        <w:rPr>
          <w:lang w:eastAsia="ja-JP"/>
        </w:rPr>
      </w:pPr>
    </w:p>
    <w:p w14:paraId="058EF6CD" w14:textId="2FF05639" w:rsidR="00A14C9B" w:rsidRDefault="00A14C9B" w:rsidP="00A14C9B">
      <w:pPr>
        <w:pStyle w:val="2"/>
        <w:rPr>
          <w:lang w:eastAsia="ja-JP"/>
        </w:rPr>
      </w:pPr>
      <w:r>
        <w:rPr>
          <w:lang w:eastAsia="ja-JP"/>
        </w:rPr>
        <w:t>Virtual cell ID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3F47" w14:paraId="6B9B6055" w14:textId="77777777" w:rsidTr="00113F47">
        <w:tc>
          <w:tcPr>
            <w:tcW w:w="9307" w:type="dxa"/>
          </w:tcPr>
          <w:p w14:paraId="42CB8208" w14:textId="77777777" w:rsidR="00113F47" w:rsidRPr="00936273" w:rsidRDefault="00113F47" w:rsidP="00113F47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936273">
              <w:rPr>
                <w:rFonts w:eastAsia="Malgun Gothic"/>
                <w:highlight w:val="green"/>
                <w:lang w:eastAsia="zh-CN"/>
              </w:rPr>
              <w:t xml:space="preserve">Agreement </w:t>
            </w:r>
          </w:p>
          <w:p w14:paraId="67D82F4C" w14:textId="14484F24" w:rsidR="00113F47" w:rsidRDefault="00113F47" w:rsidP="00113F47">
            <w:pPr>
              <w:rPr>
                <w:lang w:eastAsia="ja-JP"/>
              </w:rPr>
            </w:pPr>
            <w:r w:rsidRPr="00494A86">
              <w:rPr>
                <w:szCs w:val="20"/>
              </w:rPr>
              <w:t xml:space="preserve">For SRS,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is configured by higher layer, otherwise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cell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 </w:t>
            </w:r>
            <w:r w:rsidRPr="00494A86">
              <w:rPr>
                <w:szCs w:val="20"/>
                <w:lang w:eastAsia="zh-CN"/>
              </w:rPr>
              <w:t xml:space="preserve">is within </w:t>
            </w:r>
            <w:r w:rsidRPr="00494A86">
              <w:rPr>
                <w:szCs w:val="20"/>
                <w:lang w:eastAsia="zh-CN"/>
              </w:rPr>
              <w:lastRenderedPageBreak/>
              <w:t>the range from 0 to 503</w:t>
            </w:r>
            <w:r w:rsidRPr="00494A86">
              <w:rPr>
                <w:szCs w:val="20"/>
              </w:rPr>
              <w:t>.</w:t>
            </w:r>
          </w:p>
        </w:tc>
      </w:tr>
    </w:tbl>
    <w:p w14:paraId="589EDCC1" w14:textId="77777777" w:rsidR="00A14C9B" w:rsidRDefault="00A14C9B" w:rsidP="00A14C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6325C" w14:paraId="57ACD102" w14:textId="77777777" w:rsidTr="00B6325C">
        <w:tc>
          <w:tcPr>
            <w:tcW w:w="9307" w:type="dxa"/>
          </w:tcPr>
          <w:p w14:paraId="26E1DABC" w14:textId="77777777" w:rsidR="00B6325C" w:rsidRPr="001A4048" w:rsidRDefault="00B6325C" w:rsidP="00B6325C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1A4048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6E0F2FE2" w14:textId="41911957" w:rsidR="00B6325C" w:rsidRDefault="00B6325C" w:rsidP="00B6325C">
            <w:pPr>
              <w:rPr>
                <w:lang w:eastAsia="ja-JP"/>
              </w:rPr>
            </w:pPr>
            <w:r w:rsidRPr="004A1DBA">
              <w:rPr>
                <w:rFonts w:eastAsia="Malgun Gothic"/>
                <w:lang w:eastAsia="zh-CN"/>
              </w:rPr>
              <w:t>A single v</w:t>
            </w:r>
            <w:r w:rsidRPr="004A1DBA">
              <w:rPr>
                <w:rFonts w:eastAsia="Malgun Gothic" w:hint="eastAsia"/>
                <w:lang w:eastAsia="zh-CN"/>
              </w:rPr>
              <w:t xml:space="preserve">irtual cell ID </w:t>
            </w:r>
            <w:r w:rsidRPr="004A1DBA">
              <w:rPr>
                <w:rFonts w:eastAsia="Malgun Gothic"/>
                <w:lang w:eastAsia="zh-CN"/>
              </w:rPr>
              <w:t>is configured per UE per CC</w:t>
            </w:r>
          </w:p>
        </w:tc>
      </w:tr>
    </w:tbl>
    <w:p w14:paraId="6187C07D" w14:textId="77777777" w:rsidR="00A14C9B" w:rsidRDefault="00A14C9B" w:rsidP="00A14C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B1EA6" w14:paraId="5004E1A5" w14:textId="77777777" w:rsidTr="003B1EA6">
        <w:tc>
          <w:tcPr>
            <w:tcW w:w="9307" w:type="dxa"/>
          </w:tcPr>
          <w:p w14:paraId="04B4AADB" w14:textId="77777777" w:rsidR="00AC1A39" w:rsidRPr="004951EF" w:rsidRDefault="00AC1A39" w:rsidP="00AC1A39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220B45FD" w14:textId="77777777" w:rsidR="00AC1A39" w:rsidRPr="00541E51" w:rsidRDefault="00AC1A39" w:rsidP="00AC1A39">
            <w:pPr>
              <w:pStyle w:val="af3"/>
              <w:ind w:left="0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When a virtual cell ID is configured, eNB has the flexibility to apply the virtual cell ID to</w:t>
            </w:r>
          </w:p>
          <w:p w14:paraId="2588B7C1" w14:textId="77777777" w:rsidR="00AC1A39" w:rsidRPr="00541E51" w:rsidRDefault="00AC1A39" w:rsidP="00AC1A39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Only additional SRS symbol(s)</w:t>
            </w:r>
          </w:p>
          <w:p w14:paraId="08FE2D7A" w14:textId="77777777" w:rsidR="00AC1A39" w:rsidRPr="00541E51" w:rsidRDefault="00AC1A39" w:rsidP="00AC1A39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Or both legacy and additional SRS symbol(s)</w:t>
            </w:r>
          </w:p>
          <w:p w14:paraId="48DFE299" w14:textId="1A2343F1" w:rsidR="003B1EA6" w:rsidRDefault="00AC1A39" w:rsidP="00AC1A39">
            <w:pPr>
              <w:rPr>
                <w:lang w:eastAsia="ja-JP"/>
              </w:rPr>
            </w:pPr>
            <w:r w:rsidRPr="00541E51">
              <w:rPr>
                <w:rStyle w:val="af7"/>
                <w:b w:val="0"/>
                <w:szCs w:val="20"/>
              </w:rPr>
              <w:t>If virtual cell ID is not configured, physical cell ID is used.</w:t>
            </w:r>
          </w:p>
        </w:tc>
      </w:tr>
    </w:tbl>
    <w:p w14:paraId="0EE9B8AD" w14:textId="77777777" w:rsidR="003B1EA6" w:rsidRPr="00A14C9B" w:rsidRDefault="003B1EA6" w:rsidP="00A14C9B">
      <w:pPr>
        <w:rPr>
          <w:lang w:eastAsia="ja-JP"/>
        </w:rPr>
      </w:pPr>
    </w:p>
    <w:sectPr w:rsidR="003B1EA6" w:rsidRPr="00A14C9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C524F" w14:textId="77777777" w:rsidR="004C64EA" w:rsidRDefault="004C64EA">
      <w:r>
        <w:separator/>
      </w:r>
    </w:p>
  </w:endnote>
  <w:endnote w:type="continuationSeparator" w:id="0">
    <w:p w14:paraId="37353647" w14:textId="77777777" w:rsidR="004C64EA" w:rsidRDefault="004C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FEBFA" w14:textId="77777777" w:rsidR="004C64EA" w:rsidRDefault="004C64EA">
      <w:r>
        <w:separator/>
      </w:r>
    </w:p>
  </w:footnote>
  <w:footnote w:type="continuationSeparator" w:id="0">
    <w:p w14:paraId="453177CF" w14:textId="77777777" w:rsidR="004C64EA" w:rsidRDefault="004C6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80559"/>
    <w:multiLevelType w:val="hybridMultilevel"/>
    <w:tmpl w:val="D4D69AC8"/>
    <w:lvl w:ilvl="0" w:tplc="267CBF06">
      <w:start w:val="7"/>
      <w:numFmt w:val="bullet"/>
      <w:lvlText w:val="-"/>
      <w:lvlJc w:val="left"/>
      <w:pPr>
        <w:ind w:left="780" w:hanging="360"/>
      </w:pPr>
      <w:rPr>
        <w:rFonts w:ascii="Calibri" w:eastAsia="Malgun Gothic" w:hAnsi="Calibri" w:cs="Calibri" w:hint="default"/>
      </w:rPr>
    </w:lvl>
    <w:lvl w:ilvl="1" w:tplc="2A80CF1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D4956CD"/>
    <w:multiLevelType w:val="hybridMultilevel"/>
    <w:tmpl w:val="72C2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82ECE"/>
    <w:multiLevelType w:val="hybridMultilevel"/>
    <w:tmpl w:val="517A1AEC"/>
    <w:lvl w:ilvl="0" w:tplc="3B1E69CC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C43AD"/>
    <w:multiLevelType w:val="hybridMultilevel"/>
    <w:tmpl w:val="F19818E8"/>
    <w:lvl w:ilvl="0" w:tplc="ADEA92A4">
      <w:numFmt w:val="bullet"/>
      <w:lvlText w:val="-"/>
      <w:lvlJc w:val="left"/>
      <w:pPr>
        <w:ind w:left="11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4065446"/>
    <w:multiLevelType w:val="hybridMultilevel"/>
    <w:tmpl w:val="A54C0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6919"/>
    <w:multiLevelType w:val="hybridMultilevel"/>
    <w:tmpl w:val="E50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7188F"/>
    <w:multiLevelType w:val="hybridMultilevel"/>
    <w:tmpl w:val="A2B210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64132"/>
    <w:multiLevelType w:val="hybridMultilevel"/>
    <w:tmpl w:val="81840E20"/>
    <w:lvl w:ilvl="0" w:tplc="AE7EAC5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2C050E5"/>
    <w:multiLevelType w:val="multilevel"/>
    <w:tmpl w:val="9FF2ACC4"/>
    <w:styleLink w:val="1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4520E"/>
    <w:multiLevelType w:val="hybridMultilevel"/>
    <w:tmpl w:val="32DCA4E2"/>
    <w:lvl w:ilvl="0" w:tplc="0409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4E0E68"/>
    <w:multiLevelType w:val="hybridMultilevel"/>
    <w:tmpl w:val="04E05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513E"/>
    <w:multiLevelType w:val="hybridMultilevel"/>
    <w:tmpl w:val="07A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41783A"/>
    <w:multiLevelType w:val="hybridMultilevel"/>
    <w:tmpl w:val="4CCEF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93331"/>
    <w:multiLevelType w:val="hybridMultilevel"/>
    <w:tmpl w:val="4DFAD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931D64"/>
    <w:multiLevelType w:val="hybridMultilevel"/>
    <w:tmpl w:val="6ABE9D9E"/>
    <w:lvl w:ilvl="0" w:tplc="ADEA92A4">
      <w:numFmt w:val="bullet"/>
      <w:lvlText w:val="-"/>
      <w:lvlJc w:val="left"/>
      <w:pPr>
        <w:ind w:left="11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51574FFD"/>
    <w:multiLevelType w:val="hybridMultilevel"/>
    <w:tmpl w:val="3050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9D25EA"/>
    <w:multiLevelType w:val="hybridMultilevel"/>
    <w:tmpl w:val="6E868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C4DF8"/>
    <w:multiLevelType w:val="hybridMultilevel"/>
    <w:tmpl w:val="C0366A66"/>
    <w:lvl w:ilvl="0" w:tplc="ADEA92A4">
      <w:numFmt w:val="bullet"/>
      <w:lvlText w:val="-"/>
      <w:lvlJc w:val="left"/>
      <w:pPr>
        <w:ind w:left="936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F35A9"/>
    <w:multiLevelType w:val="hybridMultilevel"/>
    <w:tmpl w:val="B972B8C8"/>
    <w:lvl w:ilvl="0" w:tplc="267CBF06">
      <w:start w:val="7"/>
      <w:numFmt w:val="bullet"/>
      <w:lvlText w:val="-"/>
      <w:lvlJc w:val="left"/>
      <w:pPr>
        <w:ind w:left="785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6" w15:restartNumberingAfterBreak="0">
    <w:nsid w:val="5EC90975"/>
    <w:multiLevelType w:val="hybridMultilevel"/>
    <w:tmpl w:val="1EA88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F4F27"/>
    <w:multiLevelType w:val="hybridMultilevel"/>
    <w:tmpl w:val="5C245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AE4C06"/>
    <w:multiLevelType w:val="hybridMultilevel"/>
    <w:tmpl w:val="981026D2"/>
    <w:lvl w:ilvl="0" w:tplc="604CB49A">
      <w:start w:val="3"/>
      <w:numFmt w:val="bullet"/>
      <w:lvlText w:val="-"/>
      <w:lvlJc w:val="left"/>
      <w:pPr>
        <w:ind w:left="785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D4B52"/>
    <w:multiLevelType w:val="hybridMultilevel"/>
    <w:tmpl w:val="A5BCA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4C36BC"/>
    <w:multiLevelType w:val="hybridMultilevel"/>
    <w:tmpl w:val="EB8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81557E"/>
    <w:multiLevelType w:val="hybridMultilevel"/>
    <w:tmpl w:val="B6B4B29C"/>
    <w:lvl w:ilvl="0" w:tplc="0136D5B8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D64F55"/>
    <w:multiLevelType w:val="hybridMultilevel"/>
    <w:tmpl w:val="49D87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4F80E1B"/>
    <w:multiLevelType w:val="hybridMultilevel"/>
    <w:tmpl w:val="BB44A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A01F5"/>
    <w:multiLevelType w:val="hybridMultilevel"/>
    <w:tmpl w:val="755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043FE"/>
    <w:multiLevelType w:val="hybridMultilevel"/>
    <w:tmpl w:val="4B5A2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36"/>
  </w:num>
  <w:num w:numId="4">
    <w:abstractNumId w:val="41"/>
  </w:num>
  <w:num w:numId="5">
    <w:abstractNumId w:val="2"/>
  </w:num>
  <w:num w:numId="6">
    <w:abstractNumId w:val="43"/>
  </w:num>
  <w:num w:numId="7">
    <w:abstractNumId w:val="19"/>
  </w:num>
  <w:num w:numId="8">
    <w:abstractNumId w:val="10"/>
  </w:num>
  <w:num w:numId="9">
    <w:abstractNumId w:val="28"/>
  </w:num>
  <w:num w:numId="10">
    <w:abstractNumId w:val="39"/>
  </w:num>
  <w:num w:numId="11">
    <w:abstractNumId w:val="13"/>
  </w:num>
  <w:num w:numId="12">
    <w:abstractNumId w:val="32"/>
  </w:num>
  <w:num w:numId="13">
    <w:abstractNumId w:val="44"/>
  </w:num>
  <w:num w:numId="14">
    <w:abstractNumId w:val="24"/>
  </w:num>
  <w:num w:numId="15">
    <w:abstractNumId w:val="11"/>
  </w:num>
  <w:num w:numId="16">
    <w:abstractNumId w:val="1"/>
  </w:num>
  <w:num w:numId="17">
    <w:abstractNumId w:val="7"/>
  </w:num>
  <w:num w:numId="18">
    <w:abstractNumId w:val="0"/>
  </w:num>
  <w:num w:numId="19">
    <w:abstractNumId w:val="29"/>
  </w:num>
  <w:num w:numId="20">
    <w:abstractNumId w:val="40"/>
  </w:num>
  <w:num w:numId="21">
    <w:abstractNumId w:val="25"/>
  </w:num>
  <w:num w:numId="22">
    <w:abstractNumId w:val="23"/>
  </w:num>
  <w:num w:numId="23">
    <w:abstractNumId w:val="20"/>
  </w:num>
  <w:num w:numId="24">
    <w:abstractNumId w:val="4"/>
  </w:num>
  <w:num w:numId="25">
    <w:abstractNumId w:val="21"/>
  </w:num>
  <w:num w:numId="26">
    <w:abstractNumId w:val="8"/>
  </w:num>
  <w:num w:numId="27">
    <w:abstractNumId w:val="12"/>
  </w:num>
  <w:num w:numId="28">
    <w:abstractNumId w:val="34"/>
  </w:num>
  <w:num w:numId="29">
    <w:abstractNumId w:val="35"/>
  </w:num>
  <w:num w:numId="30">
    <w:abstractNumId w:val="3"/>
  </w:num>
  <w:num w:numId="31">
    <w:abstractNumId w:val="17"/>
  </w:num>
  <w:num w:numId="32">
    <w:abstractNumId w:val="6"/>
  </w:num>
  <w:num w:numId="33">
    <w:abstractNumId w:val="42"/>
  </w:num>
  <w:num w:numId="34">
    <w:abstractNumId w:val="18"/>
  </w:num>
  <w:num w:numId="35">
    <w:abstractNumId w:val="27"/>
  </w:num>
  <w:num w:numId="36">
    <w:abstractNumId w:val="31"/>
  </w:num>
  <w:num w:numId="37">
    <w:abstractNumId w:val="14"/>
  </w:num>
  <w:num w:numId="38">
    <w:abstractNumId w:val="15"/>
  </w:num>
  <w:num w:numId="39">
    <w:abstractNumId w:val="5"/>
  </w:num>
  <w:num w:numId="40">
    <w:abstractNumId w:val="33"/>
  </w:num>
  <w:num w:numId="41">
    <w:abstractNumId w:val="22"/>
  </w:num>
  <w:num w:numId="42">
    <w:abstractNumId w:val="37"/>
  </w:num>
  <w:num w:numId="43">
    <w:abstractNumId w:val="38"/>
  </w:num>
  <w:num w:numId="44">
    <w:abstractNumId w:val="26"/>
  </w:num>
  <w:num w:numId="45">
    <w:abstractNumId w:val="30"/>
  </w:num>
  <w:num w:numId="46">
    <w:abstractNumId w:val="13"/>
  </w:num>
  <w:num w:numId="4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1DDB"/>
    <w:rsid w:val="000020F6"/>
    <w:rsid w:val="00002893"/>
    <w:rsid w:val="00002C35"/>
    <w:rsid w:val="00002F19"/>
    <w:rsid w:val="000033A3"/>
    <w:rsid w:val="00003605"/>
    <w:rsid w:val="00003C56"/>
    <w:rsid w:val="00003DF2"/>
    <w:rsid w:val="00003EC2"/>
    <w:rsid w:val="000040A9"/>
    <w:rsid w:val="0000458E"/>
    <w:rsid w:val="000046B8"/>
    <w:rsid w:val="00004E70"/>
    <w:rsid w:val="0000633A"/>
    <w:rsid w:val="000072B6"/>
    <w:rsid w:val="00007813"/>
    <w:rsid w:val="000109E6"/>
    <w:rsid w:val="00010A35"/>
    <w:rsid w:val="0001144C"/>
    <w:rsid w:val="000116F9"/>
    <w:rsid w:val="00011F67"/>
    <w:rsid w:val="00012862"/>
    <w:rsid w:val="000128E6"/>
    <w:rsid w:val="00013141"/>
    <w:rsid w:val="000133E5"/>
    <w:rsid w:val="0001380D"/>
    <w:rsid w:val="000138B8"/>
    <w:rsid w:val="00013A0F"/>
    <w:rsid w:val="00013AF2"/>
    <w:rsid w:val="0001476C"/>
    <w:rsid w:val="00014FDA"/>
    <w:rsid w:val="0001560A"/>
    <w:rsid w:val="00015EFB"/>
    <w:rsid w:val="000165E2"/>
    <w:rsid w:val="00016722"/>
    <w:rsid w:val="000169C2"/>
    <w:rsid w:val="00016DFC"/>
    <w:rsid w:val="00016ED6"/>
    <w:rsid w:val="000172BE"/>
    <w:rsid w:val="0001733A"/>
    <w:rsid w:val="00017D8A"/>
    <w:rsid w:val="0002029E"/>
    <w:rsid w:val="00022D26"/>
    <w:rsid w:val="000232CB"/>
    <w:rsid w:val="00023388"/>
    <w:rsid w:val="000233C5"/>
    <w:rsid w:val="00023425"/>
    <w:rsid w:val="000241BE"/>
    <w:rsid w:val="000241CF"/>
    <w:rsid w:val="000242F2"/>
    <w:rsid w:val="00024F57"/>
    <w:rsid w:val="00025795"/>
    <w:rsid w:val="00025A71"/>
    <w:rsid w:val="00025F59"/>
    <w:rsid w:val="000269BE"/>
    <w:rsid w:val="000269C1"/>
    <w:rsid w:val="00026D4B"/>
    <w:rsid w:val="000275C6"/>
    <w:rsid w:val="00027AD6"/>
    <w:rsid w:val="00027B77"/>
    <w:rsid w:val="0003024C"/>
    <w:rsid w:val="0003067B"/>
    <w:rsid w:val="00031ADB"/>
    <w:rsid w:val="00032056"/>
    <w:rsid w:val="000328CA"/>
    <w:rsid w:val="00032AF3"/>
    <w:rsid w:val="00032E40"/>
    <w:rsid w:val="00033253"/>
    <w:rsid w:val="00033731"/>
    <w:rsid w:val="0003376B"/>
    <w:rsid w:val="000344F5"/>
    <w:rsid w:val="00034676"/>
    <w:rsid w:val="000346E6"/>
    <w:rsid w:val="00035029"/>
    <w:rsid w:val="000352B3"/>
    <w:rsid w:val="000353F6"/>
    <w:rsid w:val="000354F1"/>
    <w:rsid w:val="00035705"/>
    <w:rsid w:val="0003585F"/>
    <w:rsid w:val="00037009"/>
    <w:rsid w:val="00037B8D"/>
    <w:rsid w:val="0004023E"/>
    <w:rsid w:val="0004024B"/>
    <w:rsid w:val="0004077F"/>
    <w:rsid w:val="00040FF3"/>
    <w:rsid w:val="00041C57"/>
    <w:rsid w:val="000427F8"/>
    <w:rsid w:val="000434B7"/>
    <w:rsid w:val="000435E4"/>
    <w:rsid w:val="00043A7E"/>
    <w:rsid w:val="0004469F"/>
    <w:rsid w:val="00044962"/>
    <w:rsid w:val="00044F62"/>
    <w:rsid w:val="00046796"/>
    <w:rsid w:val="000467FD"/>
    <w:rsid w:val="00046AAF"/>
    <w:rsid w:val="00046D5B"/>
    <w:rsid w:val="00047225"/>
    <w:rsid w:val="00047E60"/>
    <w:rsid w:val="00047FEC"/>
    <w:rsid w:val="00050EEC"/>
    <w:rsid w:val="00052631"/>
    <w:rsid w:val="00052AD2"/>
    <w:rsid w:val="000530DF"/>
    <w:rsid w:val="000534E8"/>
    <w:rsid w:val="0005408A"/>
    <w:rsid w:val="00054E0C"/>
    <w:rsid w:val="0005541D"/>
    <w:rsid w:val="000554C8"/>
    <w:rsid w:val="0005642D"/>
    <w:rsid w:val="000565C8"/>
    <w:rsid w:val="00056623"/>
    <w:rsid w:val="00057691"/>
    <w:rsid w:val="00057DC8"/>
    <w:rsid w:val="00060892"/>
    <w:rsid w:val="00060F70"/>
    <w:rsid w:val="000612E1"/>
    <w:rsid w:val="000614FE"/>
    <w:rsid w:val="00061DD6"/>
    <w:rsid w:val="000626EF"/>
    <w:rsid w:val="00063918"/>
    <w:rsid w:val="0006437D"/>
    <w:rsid w:val="00064F7E"/>
    <w:rsid w:val="00065844"/>
    <w:rsid w:val="00065C28"/>
    <w:rsid w:val="00065D38"/>
    <w:rsid w:val="000660ED"/>
    <w:rsid w:val="000664CB"/>
    <w:rsid w:val="00067097"/>
    <w:rsid w:val="00067DD1"/>
    <w:rsid w:val="00070447"/>
    <w:rsid w:val="000706E7"/>
    <w:rsid w:val="00070ECB"/>
    <w:rsid w:val="00070EF8"/>
    <w:rsid w:val="000710B4"/>
    <w:rsid w:val="00071192"/>
    <w:rsid w:val="000713A7"/>
    <w:rsid w:val="000714AE"/>
    <w:rsid w:val="00071770"/>
    <w:rsid w:val="00071D0E"/>
    <w:rsid w:val="00072932"/>
    <w:rsid w:val="00072A80"/>
    <w:rsid w:val="00072B8F"/>
    <w:rsid w:val="000731A0"/>
    <w:rsid w:val="00073320"/>
    <w:rsid w:val="000736C1"/>
    <w:rsid w:val="00073797"/>
    <w:rsid w:val="00073DEC"/>
    <w:rsid w:val="000745AA"/>
    <w:rsid w:val="00074E86"/>
    <w:rsid w:val="00075B68"/>
    <w:rsid w:val="00075D00"/>
    <w:rsid w:val="00076097"/>
    <w:rsid w:val="00076541"/>
    <w:rsid w:val="0007704B"/>
    <w:rsid w:val="000772F4"/>
    <w:rsid w:val="00077632"/>
    <w:rsid w:val="000776C8"/>
    <w:rsid w:val="000776EB"/>
    <w:rsid w:val="0007779B"/>
    <w:rsid w:val="00080688"/>
    <w:rsid w:val="00080AB3"/>
    <w:rsid w:val="0008177C"/>
    <w:rsid w:val="00081C40"/>
    <w:rsid w:val="00081E24"/>
    <w:rsid w:val="000823B0"/>
    <w:rsid w:val="0008335B"/>
    <w:rsid w:val="00083379"/>
    <w:rsid w:val="00083587"/>
    <w:rsid w:val="00083838"/>
    <w:rsid w:val="0008383C"/>
    <w:rsid w:val="00083B6A"/>
    <w:rsid w:val="000853A4"/>
    <w:rsid w:val="00085E04"/>
    <w:rsid w:val="000862AB"/>
    <w:rsid w:val="00086800"/>
    <w:rsid w:val="00086F34"/>
    <w:rsid w:val="00087913"/>
    <w:rsid w:val="000902DC"/>
    <w:rsid w:val="000911AE"/>
    <w:rsid w:val="00091D21"/>
    <w:rsid w:val="0009308D"/>
    <w:rsid w:val="00093697"/>
    <w:rsid w:val="00093C15"/>
    <w:rsid w:val="00093D42"/>
    <w:rsid w:val="00093DD0"/>
    <w:rsid w:val="00093E4A"/>
    <w:rsid w:val="00093F54"/>
    <w:rsid w:val="0009469C"/>
    <w:rsid w:val="00094A16"/>
    <w:rsid w:val="00094DE6"/>
    <w:rsid w:val="00096356"/>
    <w:rsid w:val="00096942"/>
    <w:rsid w:val="00097649"/>
    <w:rsid w:val="00097C99"/>
    <w:rsid w:val="000A06BD"/>
    <w:rsid w:val="000A0F14"/>
    <w:rsid w:val="000A1296"/>
    <w:rsid w:val="000A1441"/>
    <w:rsid w:val="000A199A"/>
    <w:rsid w:val="000A1A06"/>
    <w:rsid w:val="000A1B60"/>
    <w:rsid w:val="000A2101"/>
    <w:rsid w:val="000A21B4"/>
    <w:rsid w:val="000A2AC6"/>
    <w:rsid w:val="000A2CC7"/>
    <w:rsid w:val="000A2ED6"/>
    <w:rsid w:val="000A2FF2"/>
    <w:rsid w:val="000A3010"/>
    <w:rsid w:val="000A3B4E"/>
    <w:rsid w:val="000A4205"/>
    <w:rsid w:val="000A4A19"/>
    <w:rsid w:val="000A5E83"/>
    <w:rsid w:val="000A6351"/>
    <w:rsid w:val="000A6374"/>
    <w:rsid w:val="000A63D6"/>
    <w:rsid w:val="000A65B2"/>
    <w:rsid w:val="000A668A"/>
    <w:rsid w:val="000A6D9B"/>
    <w:rsid w:val="000A7B38"/>
    <w:rsid w:val="000A7EE8"/>
    <w:rsid w:val="000B0343"/>
    <w:rsid w:val="000B0ECD"/>
    <w:rsid w:val="000B1A0B"/>
    <w:rsid w:val="000B239B"/>
    <w:rsid w:val="000B2985"/>
    <w:rsid w:val="000B2C88"/>
    <w:rsid w:val="000B301F"/>
    <w:rsid w:val="000B3342"/>
    <w:rsid w:val="000B3575"/>
    <w:rsid w:val="000B3AE9"/>
    <w:rsid w:val="000B488A"/>
    <w:rsid w:val="000B4A45"/>
    <w:rsid w:val="000B4A70"/>
    <w:rsid w:val="000B4EAA"/>
    <w:rsid w:val="000B51FA"/>
    <w:rsid w:val="000B5905"/>
    <w:rsid w:val="000B5975"/>
    <w:rsid w:val="000B5A5E"/>
    <w:rsid w:val="000B5BAF"/>
    <w:rsid w:val="000B6DE8"/>
    <w:rsid w:val="000B6E2C"/>
    <w:rsid w:val="000B76C5"/>
    <w:rsid w:val="000B7A10"/>
    <w:rsid w:val="000B7AC6"/>
    <w:rsid w:val="000B7E94"/>
    <w:rsid w:val="000C115D"/>
    <w:rsid w:val="000C1535"/>
    <w:rsid w:val="000C16C4"/>
    <w:rsid w:val="000C252B"/>
    <w:rsid w:val="000C2A37"/>
    <w:rsid w:val="000C2FBD"/>
    <w:rsid w:val="000C30FB"/>
    <w:rsid w:val="000C3B0C"/>
    <w:rsid w:val="000C422D"/>
    <w:rsid w:val="000C48BB"/>
    <w:rsid w:val="000C54BE"/>
    <w:rsid w:val="000C55AD"/>
    <w:rsid w:val="000C58BA"/>
    <w:rsid w:val="000C5957"/>
    <w:rsid w:val="000C5F91"/>
    <w:rsid w:val="000C6025"/>
    <w:rsid w:val="000C6E3E"/>
    <w:rsid w:val="000D0565"/>
    <w:rsid w:val="000D0E4E"/>
    <w:rsid w:val="000D113C"/>
    <w:rsid w:val="000D12D1"/>
    <w:rsid w:val="000D159A"/>
    <w:rsid w:val="000D1796"/>
    <w:rsid w:val="000D1D4A"/>
    <w:rsid w:val="000D2161"/>
    <w:rsid w:val="000D22CC"/>
    <w:rsid w:val="000D2443"/>
    <w:rsid w:val="000D36AE"/>
    <w:rsid w:val="000D38A1"/>
    <w:rsid w:val="000D3D75"/>
    <w:rsid w:val="000D4187"/>
    <w:rsid w:val="000D481E"/>
    <w:rsid w:val="000D4C4E"/>
    <w:rsid w:val="000D5077"/>
    <w:rsid w:val="000D5227"/>
    <w:rsid w:val="000D5362"/>
    <w:rsid w:val="000D540B"/>
    <w:rsid w:val="000D57F8"/>
    <w:rsid w:val="000D5851"/>
    <w:rsid w:val="000D5AC0"/>
    <w:rsid w:val="000D5C60"/>
    <w:rsid w:val="000D64D5"/>
    <w:rsid w:val="000D6897"/>
    <w:rsid w:val="000D71E2"/>
    <w:rsid w:val="000D73A5"/>
    <w:rsid w:val="000D7980"/>
    <w:rsid w:val="000D7A9F"/>
    <w:rsid w:val="000E07D6"/>
    <w:rsid w:val="000E1380"/>
    <w:rsid w:val="000E18DF"/>
    <w:rsid w:val="000E224B"/>
    <w:rsid w:val="000E29A6"/>
    <w:rsid w:val="000E2BF8"/>
    <w:rsid w:val="000E380C"/>
    <w:rsid w:val="000E3B30"/>
    <w:rsid w:val="000E44FE"/>
    <w:rsid w:val="000E4ED1"/>
    <w:rsid w:val="000E549D"/>
    <w:rsid w:val="000E59A0"/>
    <w:rsid w:val="000E5B6F"/>
    <w:rsid w:val="000E5C38"/>
    <w:rsid w:val="000E67CA"/>
    <w:rsid w:val="000E6DE3"/>
    <w:rsid w:val="000E7037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493A"/>
    <w:rsid w:val="000F4A0C"/>
    <w:rsid w:val="000F5E1C"/>
    <w:rsid w:val="000F6042"/>
    <w:rsid w:val="000F615C"/>
    <w:rsid w:val="000F6307"/>
    <w:rsid w:val="000F6D69"/>
    <w:rsid w:val="000F7156"/>
    <w:rsid w:val="000F7187"/>
    <w:rsid w:val="000F7F58"/>
    <w:rsid w:val="00100128"/>
    <w:rsid w:val="00100A0F"/>
    <w:rsid w:val="00100CDC"/>
    <w:rsid w:val="00100EF8"/>
    <w:rsid w:val="00100FF3"/>
    <w:rsid w:val="001017FB"/>
    <w:rsid w:val="001024B7"/>
    <w:rsid w:val="0010253A"/>
    <w:rsid w:val="001026CA"/>
    <w:rsid w:val="001031A7"/>
    <w:rsid w:val="001043C2"/>
    <w:rsid w:val="001043E1"/>
    <w:rsid w:val="0010505A"/>
    <w:rsid w:val="00105CC7"/>
    <w:rsid w:val="00106AE4"/>
    <w:rsid w:val="00106CE9"/>
    <w:rsid w:val="00107779"/>
    <w:rsid w:val="001078C2"/>
    <w:rsid w:val="001079D3"/>
    <w:rsid w:val="00107E1C"/>
    <w:rsid w:val="001100B1"/>
    <w:rsid w:val="00110243"/>
    <w:rsid w:val="00110311"/>
    <w:rsid w:val="001110E5"/>
    <w:rsid w:val="001112C4"/>
    <w:rsid w:val="00111444"/>
    <w:rsid w:val="00111723"/>
    <w:rsid w:val="001129B5"/>
    <w:rsid w:val="00112B0C"/>
    <w:rsid w:val="00112D28"/>
    <w:rsid w:val="00113F47"/>
    <w:rsid w:val="00113F76"/>
    <w:rsid w:val="001141E3"/>
    <w:rsid w:val="001144DF"/>
    <w:rsid w:val="00114C4D"/>
    <w:rsid w:val="00114D14"/>
    <w:rsid w:val="0011557B"/>
    <w:rsid w:val="00115E42"/>
    <w:rsid w:val="001165E5"/>
    <w:rsid w:val="00116D72"/>
    <w:rsid w:val="00116F9D"/>
    <w:rsid w:val="001174A5"/>
    <w:rsid w:val="00117C85"/>
    <w:rsid w:val="001201E2"/>
    <w:rsid w:val="0012045A"/>
    <w:rsid w:val="001208F4"/>
    <w:rsid w:val="00120B13"/>
    <w:rsid w:val="00122484"/>
    <w:rsid w:val="00122775"/>
    <w:rsid w:val="00122D1E"/>
    <w:rsid w:val="00122FE7"/>
    <w:rsid w:val="00123195"/>
    <w:rsid w:val="00123C6F"/>
    <w:rsid w:val="00124D84"/>
    <w:rsid w:val="001250DD"/>
    <w:rsid w:val="00125574"/>
    <w:rsid w:val="00125733"/>
    <w:rsid w:val="00125B03"/>
    <w:rsid w:val="001263AA"/>
    <w:rsid w:val="00130779"/>
    <w:rsid w:val="001307A1"/>
    <w:rsid w:val="00131678"/>
    <w:rsid w:val="00131A8F"/>
    <w:rsid w:val="001321D3"/>
    <w:rsid w:val="001326A0"/>
    <w:rsid w:val="0013283D"/>
    <w:rsid w:val="00133599"/>
    <w:rsid w:val="00133911"/>
    <w:rsid w:val="00133BF7"/>
    <w:rsid w:val="00134394"/>
    <w:rsid w:val="00134B88"/>
    <w:rsid w:val="00134D3B"/>
    <w:rsid w:val="001362A6"/>
    <w:rsid w:val="001362AC"/>
    <w:rsid w:val="00136818"/>
    <w:rsid w:val="00136A23"/>
    <w:rsid w:val="00136B99"/>
    <w:rsid w:val="001370D5"/>
    <w:rsid w:val="0013792D"/>
    <w:rsid w:val="001379F8"/>
    <w:rsid w:val="00137AB3"/>
    <w:rsid w:val="00140230"/>
    <w:rsid w:val="00140452"/>
    <w:rsid w:val="0014063E"/>
    <w:rsid w:val="0014087D"/>
    <w:rsid w:val="00140F74"/>
    <w:rsid w:val="00141191"/>
    <w:rsid w:val="001413AF"/>
    <w:rsid w:val="0014159C"/>
    <w:rsid w:val="00141783"/>
    <w:rsid w:val="001422F2"/>
    <w:rsid w:val="00142665"/>
    <w:rsid w:val="0014384A"/>
    <w:rsid w:val="00143F4C"/>
    <w:rsid w:val="0014408C"/>
    <w:rsid w:val="0014450F"/>
    <w:rsid w:val="00144872"/>
    <w:rsid w:val="001449AB"/>
    <w:rsid w:val="00144D2A"/>
    <w:rsid w:val="00144D8F"/>
    <w:rsid w:val="00145C74"/>
    <w:rsid w:val="001462E9"/>
    <w:rsid w:val="00146B5D"/>
    <w:rsid w:val="00146E32"/>
    <w:rsid w:val="001472F0"/>
    <w:rsid w:val="00147A5F"/>
    <w:rsid w:val="00147E6F"/>
    <w:rsid w:val="00150BDE"/>
    <w:rsid w:val="00151619"/>
    <w:rsid w:val="00152445"/>
    <w:rsid w:val="00152835"/>
    <w:rsid w:val="00152EFB"/>
    <w:rsid w:val="001530A9"/>
    <w:rsid w:val="0015322F"/>
    <w:rsid w:val="00153A8F"/>
    <w:rsid w:val="001540B6"/>
    <w:rsid w:val="001543A7"/>
    <w:rsid w:val="001556F6"/>
    <w:rsid w:val="001559FA"/>
    <w:rsid w:val="00155BF1"/>
    <w:rsid w:val="00156374"/>
    <w:rsid w:val="00156FFF"/>
    <w:rsid w:val="001577D8"/>
    <w:rsid w:val="00157FC3"/>
    <w:rsid w:val="00157FF2"/>
    <w:rsid w:val="00160739"/>
    <w:rsid w:val="00160A21"/>
    <w:rsid w:val="001615FF"/>
    <w:rsid w:val="0016271E"/>
    <w:rsid w:val="00162AE1"/>
    <w:rsid w:val="00162C82"/>
    <w:rsid w:val="00162D7A"/>
    <w:rsid w:val="00162EDA"/>
    <w:rsid w:val="00163CBD"/>
    <w:rsid w:val="0016406B"/>
    <w:rsid w:val="001645D4"/>
    <w:rsid w:val="0016495B"/>
    <w:rsid w:val="001649AA"/>
    <w:rsid w:val="00164DAB"/>
    <w:rsid w:val="00165B65"/>
    <w:rsid w:val="00165BBB"/>
    <w:rsid w:val="0016613F"/>
    <w:rsid w:val="00166215"/>
    <w:rsid w:val="00166591"/>
    <w:rsid w:val="00167C5D"/>
    <w:rsid w:val="00171143"/>
    <w:rsid w:val="0017188C"/>
    <w:rsid w:val="00171ED7"/>
    <w:rsid w:val="00172864"/>
    <w:rsid w:val="00172AE4"/>
    <w:rsid w:val="00172B82"/>
    <w:rsid w:val="00172EFA"/>
    <w:rsid w:val="001732B8"/>
    <w:rsid w:val="00173608"/>
    <w:rsid w:val="0017415A"/>
    <w:rsid w:val="001745EC"/>
    <w:rsid w:val="00174631"/>
    <w:rsid w:val="001747B7"/>
    <w:rsid w:val="00175943"/>
    <w:rsid w:val="00175C30"/>
    <w:rsid w:val="00175F3E"/>
    <w:rsid w:val="00176D38"/>
    <w:rsid w:val="00176E1E"/>
    <w:rsid w:val="00176F50"/>
    <w:rsid w:val="00177046"/>
    <w:rsid w:val="00177069"/>
    <w:rsid w:val="00177FC1"/>
    <w:rsid w:val="00180121"/>
    <w:rsid w:val="0018074A"/>
    <w:rsid w:val="001812FE"/>
    <w:rsid w:val="00181449"/>
    <w:rsid w:val="001815A2"/>
    <w:rsid w:val="001817A1"/>
    <w:rsid w:val="00181FC1"/>
    <w:rsid w:val="00182B3D"/>
    <w:rsid w:val="00183034"/>
    <w:rsid w:val="001830F7"/>
    <w:rsid w:val="00183611"/>
    <w:rsid w:val="0018398E"/>
    <w:rsid w:val="00183EE6"/>
    <w:rsid w:val="0018432B"/>
    <w:rsid w:val="001849E0"/>
    <w:rsid w:val="00184C84"/>
    <w:rsid w:val="0018588A"/>
    <w:rsid w:val="001861EF"/>
    <w:rsid w:val="00187252"/>
    <w:rsid w:val="00191C91"/>
    <w:rsid w:val="001921E5"/>
    <w:rsid w:val="00192DD9"/>
    <w:rsid w:val="00193412"/>
    <w:rsid w:val="001938DD"/>
    <w:rsid w:val="00194339"/>
    <w:rsid w:val="00194848"/>
    <w:rsid w:val="00195838"/>
    <w:rsid w:val="001958EA"/>
    <w:rsid w:val="00195E0E"/>
    <w:rsid w:val="001A05DD"/>
    <w:rsid w:val="001A07A0"/>
    <w:rsid w:val="001A0F56"/>
    <w:rsid w:val="001A160D"/>
    <w:rsid w:val="001A180D"/>
    <w:rsid w:val="001A1BAC"/>
    <w:rsid w:val="001A1E91"/>
    <w:rsid w:val="001A23CE"/>
    <w:rsid w:val="001A2BF3"/>
    <w:rsid w:val="001A2C89"/>
    <w:rsid w:val="001A31DC"/>
    <w:rsid w:val="001A4223"/>
    <w:rsid w:val="001A4F70"/>
    <w:rsid w:val="001A5F08"/>
    <w:rsid w:val="001A673E"/>
    <w:rsid w:val="001A68F9"/>
    <w:rsid w:val="001A7763"/>
    <w:rsid w:val="001A7A27"/>
    <w:rsid w:val="001A7E23"/>
    <w:rsid w:val="001B2FA1"/>
    <w:rsid w:val="001B38ED"/>
    <w:rsid w:val="001B3964"/>
    <w:rsid w:val="001B3E2D"/>
    <w:rsid w:val="001B4452"/>
    <w:rsid w:val="001B466C"/>
    <w:rsid w:val="001B46C0"/>
    <w:rsid w:val="001B4F34"/>
    <w:rsid w:val="001B52EC"/>
    <w:rsid w:val="001B5544"/>
    <w:rsid w:val="001B554A"/>
    <w:rsid w:val="001B5DEE"/>
    <w:rsid w:val="001B6564"/>
    <w:rsid w:val="001B691A"/>
    <w:rsid w:val="001B698B"/>
    <w:rsid w:val="001B6A59"/>
    <w:rsid w:val="001B6BF5"/>
    <w:rsid w:val="001B7075"/>
    <w:rsid w:val="001B73FB"/>
    <w:rsid w:val="001B77AD"/>
    <w:rsid w:val="001C014B"/>
    <w:rsid w:val="001C02D8"/>
    <w:rsid w:val="001C04E3"/>
    <w:rsid w:val="001C1587"/>
    <w:rsid w:val="001C1E04"/>
    <w:rsid w:val="001C2378"/>
    <w:rsid w:val="001C25BB"/>
    <w:rsid w:val="001C2E51"/>
    <w:rsid w:val="001C3A66"/>
    <w:rsid w:val="001C3ED9"/>
    <w:rsid w:val="001C3EE9"/>
    <w:rsid w:val="001C3FA4"/>
    <w:rsid w:val="001C40F9"/>
    <w:rsid w:val="001C458B"/>
    <w:rsid w:val="001C5497"/>
    <w:rsid w:val="001C5AFB"/>
    <w:rsid w:val="001C5C50"/>
    <w:rsid w:val="001C5D4F"/>
    <w:rsid w:val="001C5E52"/>
    <w:rsid w:val="001C5FDF"/>
    <w:rsid w:val="001C6313"/>
    <w:rsid w:val="001C64C0"/>
    <w:rsid w:val="001C69DA"/>
    <w:rsid w:val="001C6F06"/>
    <w:rsid w:val="001C7189"/>
    <w:rsid w:val="001D0109"/>
    <w:rsid w:val="001D0F4C"/>
    <w:rsid w:val="001D11EC"/>
    <w:rsid w:val="001D1302"/>
    <w:rsid w:val="001D1619"/>
    <w:rsid w:val="001D1CF7"/>
    <w:rsid w:val="001D227B"/>
    <w:rsid w:val="001D2360"/>
    <w:rsid w:val="001D2487"/>
    <w:rsid w:val="001D24AC"/>
    <w:rsid w:val="001D303F"/>
    <w:rsid w:val="001D3109"/>
    <w:rsid w:val="001D332E"/>
    <w:rsid w:val="001D43F0"/>
    <w:rsid w:val="001D4AA3"/>
    <w:rsid w:val="001D5033"/>
    <w:rsid w:val="001D5C88"/>
    <w:rsid w:val="001D608A"/>
    <w:rsid w:val="001D6197"/>
    <w:rsid w:val="001D6567"/>
    <w:rsid w:val="001D695C"/>
    <w:rsid w:val="001D6D6A"/>
    <w:rsid w:val="001D6F18"/>
    <w:rsid w:val="001D6FD9"/>
    <w:rsid w:val="001D780E"/>
    <w:rsid w:val="001E05C3"/>
    <w:rsid w:val="001E0653"/>
    <w:rsid w:val="001E0AD3"/>
    <w:rsid w:val="001E154B"/>
    <w:rsid w:val="001E1A69"/>
    <w:rsid w:val="001E1E13"/>
    <w:rsid w:val="001E36E4"/>
    <w:rsid w:val="001E379D"/>
    <w:rsid w:val="001E389F"/>
    <w:rsid w:val="001E3A3C"/>
    <w:rsid w:val="001E3A63"/>
    <w:rsid w:val="001E4B0F"/>
    <w:rsid w:val="001E5C23"/>
    <w:rsid w:val="001E6335"/>
    <w:rsid w:val="001E7504"/>
    <w:rsid w:val="001E759D"/>
    <w:rsid w:val="001E76DF"/>
    <w:rsid w:val="001F0169"/>
    <w:rsid w:val="001F1308"/>
    <w:rsid w:val="001F1525"/>
    <w:rsid w:val="001F1E87"/>
    <w:rsid w:val="001F1EB6"/>
    <w:rsid w:val="001F2390"/>
    <w:rsid w:val="001F2521"/>
    <w:rsid w:val="001F2DBD"/>
    <w:rsid w:val="001F2E23"/>
    <w:rsid w:val="001F30E6"/>
    <w:rsid w:val="001F341F"/>
    <w:rsid w:val="001F3911"/>
    <w:rsid w:val="001F39AE"/>
    <w:rsid w:val="001F3F1A"/>
    <w:rsid w:val="001F44E2"/>
    <w:rsid w:val="001F4CBD"/>
    <w:rsid w:val="001F4E3C"/>
    <w:rsid w:val="001F5545"/>
    <w:rsid w:val="001F5777"/>
    <w:rsid w:val="001F5937"/>
    <w:rsid w:val="001F59E3"/>
    <w:rsid w:val="001F59ED"/>
    <w:rsid w:val="001F63AC"/>
    <w:rsid w:val="001F66B4"/>
    <w:rsid w:val="001F7121"/>
    <w:rsid w:val="001F7C6D"/>
    <w:rsid w:val="00200655"/>
    <w:rsid w:val="00200B1C"/>
    <w:rsid w:val="00200D2C"/>
    <w:rsid w:val="002019D8"/>
    <w:rsid w:val="00201EC7"/>
    <w:rsid w:val="0020349A"/>
    <w:rsid w:val="002034B4"/>
    <w:rsid w:val="00204032"/>
    <w:rsid w:val="00204409"/>
    <w:rsid w:val="00204BAD"/>
    <w:rsid w:val="00204D60"/>
    <w:rsid w:val="00205546"/>
    <w:rsid w:val="00205627"/>
    <w:rsid w:val="002056D0"/>
    <w:rsid w:val="00206041"/>
    <w:rsid w:val="002060B6"/>
    <w:rsid w:val="0020786D"/>
    <w:rsid w:val="00210860"/>
    <w:rsid w:val="002109DB"/>
    <w:rsid w:val="00210B6A"/>
    <w:rsid w:val="00210C62"/>
    <w:rsid w:val="002112E3"/>
    <w:rsid w:val="00212508"/>
    <w:rsid w:val="00212CB6"/>
    <w:rsid w:val="00212E37"/>
    <w:rsid w:val="00212EF7"/>
    <w:rsid w:val="00213AAB"/>
    <w:rsid w:val="00214055"/>
    <w:rsid w:val="002140FF"/>
    <w:rsid w:val="002166D5"/>
    <w:rsid w:val="0021728F"/>
    <w:rsid w:val="00217D05"/>
    <w:rsid w:val="00220064"/>
    <w:rsid w:val="0022072B"/>
    <w:rsid w:val="00220894"/>
    <w:rsid w:val="0022238C"/>
    <w:rsid w:val="002232F1"/>
    <w:rsid w:val="002238C3"/>
    <w:rsid w:val="00224029"/>
    <w:rsid w:val="00224952"/>
    <w:rsid w:val="00224DD2"/>
    <w:rsid w:val="00225A6A"/>
    <w:rsid w:val="00225AC7"/>
    <w:rsid w:val="00225ACC"/>
    <w:rsid w:val="00225E16"/>
    <w:rsid w:val="00227B85"/>
    <w:rsid w:val="00227BBF"/>
    <w:rsid w:val="00230C55"/>
    <w:rsid w:val="00230CEE"/>
    <w:rsid w:val="00230EC0"/>
    <w:rsid w:val="00231C25"/>
    <w:rsid w:val="00231C6F"/>
    <w:rsid w:val="00232088"/>
    <w:rsid w:val="00232A90"/>
    <w:rsid w:val="00232FA4"/>
    <w:rsid w:val="0023347E"/>
    <w:rsid w:val="00234151"/>
    <w:rsid w:val="00234F8C"/>
    <w:rsid w:val="00234FE6"/>
    <w:rsid w:val="00235542"/>
    <w:rsid w:val="002355F6"/>
    <w:rsid w:val="00235C8B"/>
    <w:rsid w:val="002369AD"/>
    <w:rsid w:val="002369B0"/>
    <w:rsid w:val="00236AD8"/>
    <w:rsid w:val="002376FB"/>
    <w:rsid w:val="00237ED7"/>
    <w:rsid w:val="00237FDE"/>
    <w:rsid w:val="002401F5"/>
    <w:rsid w:val="00240E54"/>
    <w:rsid w:val="0024103A"/>
    <w:rsid w:val="00241EAD"/>
    <w:rsid w:val="0024263C"/>
    <w:rsid w:val="00243724"/>
    <w:rsid w:val="00243F24"/>
    <w:rsid w:val="0024466E"/>
    <w:rsid w:val="00244CED"/>
    <w:rsid w:val="002451C5"/>
    <w:rsid w:val="00245F1F"/>
    <w:rsid w:val="002461AA"/>
    <w:rsid w:val="0024663B"/>
    <w:rsid w:val="002468B2"/>
    <w:rsid w:val="00247103"/>
    <w:rsid w:val="0024769F"/>
    <w:rsid w:val="00250067"/>
    <w:rsid w:val="002505B7"/>
    <w:rsid w:val="002506F3"/>
    <w:rsid w:val="00250A9C"/>
    <w:rsid w:val="00250F4D"/>
    <w:rsid w:val="002516DE"/>
    <w:rsid w:val="00251F81"/>
    <w:rsid w:val="00252442"/>
    <w:rsid w:val="00252BE0"/>
    <w:rsid w:val="00253289"/>
    <w:rsid w:val="00253588"/>
    <w:rsid w:val="002546F4"/>
    <w:rsid w:val="00254CDD"/>
    <w:rsid w:val="002551D0"/>
    <w:rsid w:val="00255374"/>
    <w:rsid w:val="002553BB"/>
    <w:rsid w:val="00256201"/>
    <w:rsid w:val="002563B2"/>
    <w:rsid w:val="002568CC"/>
    <w:rsid w:val="00256D75"/>
    <w:rsid w:val="00256D78"/>
    <w:rsid w:val="00257300"/>
    <w:rsid w:val="0025779B"/>
    <w:rsid w:val="00257BF4"/>
    <w:rsid w:val="00260003"/>
    <w:rsid w:val="0026035D"/>
    <w:rsid w:val="002605DD"/>
    <w:rsid w:val="002606D6"/>
    <w:rsid w:val="00260AEB"/>
    <w:rsid w:val="00261C98"/>
    <w:rsid w:val="002620F8"/>
    <w:rsid w:val="002622F3"/>
    <w:rsid w:val="0026248E"/>
    <w:rsid w:val="00262914"/>
    <w:rsid w:val="002636B3"/>
    <w:rsid w:val="00264477"/>
    <w:rsid w:val="002647BF"/>
    <w:rsid w:val="002647D5"/>
    <w:rsid w:val="00264D19"/>
    <w:rsid w:val="00265032"/>
    <w:rsid w:val="002651FB"/>
    <w:rsid w:val="0026538C"/>
    <w:rsid w:val="00265781"/>
    <w:rsid w:val="0026584D"/>
    <w:rsid w:val="002659A4"/>
    <w:rsid w:val="00265CCD"/>
    <w:rsid w:val="00266B13"/>
    <w:rsid w:val="00267797"/>
    <w:rsid w:val="00270728"/>
    <w:rsid w:val="00270D42"/>
    <w:rsid w:val="0027195D"/>
    <w:rsid w:val="00272554"/>
    <w:rsid w:val="00272582"/>
    <w:rsid w:val="002727AE"/>
    <w:rsid w:val="00272B03"/>
    <w:rsid w:val="00272E07"/>
    <w:rsid w:val="002733E2"/>
    <w:rsid w:val="00273B5C"/>
    <w:rsid w:val="00274020"/>
    <w:rsid w:val="00274652"/>
    <w:rsid w:val="002750B1"/>
    <w:rsid w:val="00276A35"/>
    <w:rsid w:val="00276FB8"/>
    <w:rsid w:val="00277453"/>
    <w:rsid w:val="00277835"/>
    <w:rsid w:val="00280AB1"/>
    <w:rsid w:val="00281DD1"/>
    <w:rsid w:val="002832EE"/>
    <w:rsid w:val="00283ACA"/>
    <w:rsid w:val="00283BBC"/>
    <w:rsid w:val="002843DE"/>
    <w:rsid w:val="00284BAE"/>
    <w:rsid w:val="00284BCC"/>
    <w:rsid w:val="0028518C"/>
    <w:rsid w:val="002852F5"/>
    <w:rsid w:val="002858A9"/>
    <w:rsid w:val="002859AF"/>
    <w:rsid w:val="00286AE7"/>
    <w:rsid w:val="00287243"/>
    <w:rsid w:val="002873DA"/>
    <w:rsid w:val="002878C6"/>
    <w:rsid w:val="00287E2E"/>
    <w:rsid w:val="00290647"/>
    <w:rsid w:val="0029100E"/>
    <w:rsid w:val="0029135F"/>
    <w:rsid w:val="00291385"/>
    <w:rsid w:val="00291422"/>
    <w:rsid w:val="00291CA6"/>
    <w:rsid w:val="0029223A"/>
    <w:rsid w:val="0029237F"/>
    <w:rsid w:val="002925FE"/>
    <w:rsid w:val="00292715"/>
    <w:rsid w:val="00292A92"/>
    <w:rsid w:val="00292D1F"/>
    <w:rsid w:val="00293E57"/>
    <w:rsid w:val="002947D1"/>
    <w:rsid w:val="002948DF"/>
    <w:rsid w:val="00294D90"/>
    <w:rsid w:val="002953C6"/>
    <w:rsid w:val="0029546B"/>
    <w:rsid w:val="002978D3"/>
    <w:rsid w:val="002A0752"/>
    <w:rsid w:val="002A137C"/>
    <w:rsid w:val="002A1546"/>
    <w:rsid w:val="002A1E92"/>
    <w:rsid w:val="002A204D"/>
    <w:rsid w:val="002A2616"/>
    <w:rsid w:val="002A26E1"/>
    <w:rsid w:val="002A368A"/>
    <w:rsid w:val="002A39C7"/>
    <w:rsid w:val="002A3A43"/>
    <w:rsid w:val="002A3A75"/>
    <w:rsid w:val="002A4065"/>
    <w:rsid w:val="002A42B9"/>
    <w:rsid w:val="002A4547"/>
    <w:rsid w:val="002A4716"/>
    <w:rsid w:val="002A5549"/>
    <w:rsid w:val="002A59F0"/>
    <w:rsid w:val="002A6432"/>
    <w:rsid w:val="002A673C"/>
    <w:rsid w:val="002A6A66"/>
    <w:rsid w:val="002A6F25"/>
    <w:rsid w:val="002A6FD3"/>
    <w:rsid w:val="002A7592"/>
    <w:rsid w:val="002B0A7D"/>
    <w:rsid w:val="002B1A69"/>
    <w:rsid w:val="002B2723"/>
    <w:rsid w:val="002B303A"/>
    <w:rsid w:val="002B4938"/>
    <w:rsid w:val="002B4AC5"/>
    <w:rsid w:val="002B538E"/>
    <w:rsid w:val="002B56D6"/>
    <w:rsid w:val="002B5C18"/>
    <w:rsid w:val="002B5C7F"/>
    <w:rsid w:val="002B5DCA"/>
    <w:rsid w:val="002B6BDC"/>
    <w:rsid w:val="002B6D79"/>
    <w:rsid w:val="002B6F61"/>
    <w:rsid w:val="002B75B0"/>
    <w:rsid w:val="002B7EAF"/>
    <w:rsid w:val="002C099C"/>
    <w:rsid w:val="002C0B74"/>
    <w:rsid w:val="002C0C8B"/>
    <w:rsid w:val="002C0CBB"/>
    <w:rsid w:val="002C0CF9"/>
    <w:rsid w:val="002C1201"/>
    <w:rsid w:val="002C1460"/>
    <w:rsid w:val="002C17B6"/>
    <w:rsid w:val="002C20F2"/>
    <w:rsid w:val="002C2EFA"/>
    <w:rsid w:val="002C328B"/>
    <w:rsid w:val="002C38B2"/>
    <w:rsid w:val="002C390D"/>
    <w:rsid w:val="002C3F9C"/>
    <w:rsid w:val="002C43A0"/>
    <w:rsid w:val="002C4703"/>
    <w:rsid w:val="002C4BB2"/>
    <w:rsid w:val="002C4C9C"/>
    <w:rsid w:val="002C5AFA"/>
    <w:rsid w:val="002C6ABD"/>
    <w:rsid w:val="002D01B4"/>
    <w:rsid w:val="002D0439"/>
    <w:rsid w:val="002D0F0C"/>
    <w:rsid w:val="002D11B7"/>
    <w:rsid w:val="002D2129"/>
    <w:rsid w:val="002D21A7"/>
    <w:rsid w:val="002D3BBC"/>
    <w:rsid w:val="002D42CB"/>
    <w:rsid w:val="002D438A"/>
    <w:rsid w:val="002D4DE0"/>
    <w:rsid w:val="002D53BD"/>
    <w:rsid w:val="002D5738"/>
    <w:rsid w:val="002D57C3"/>
    <w:rsid w:val="002D5E53"/>
    <w:rsid w:val="002D72E2"/>
    <w:rsid w:val="002D7A6D"/>
    <w:rsid w:val="002D7C87"/>
    <w:rsid w:val="002E0319"/>
    <w:rsid w:val="002E0CD2"/>
    <w:rsid w:val="002E179B"/>
    <w:rsid w:val="002E1C9E"/>
    <w:rsid w:val="002E257B"/>
    <w:rsid w:val="002E284D"/>
    <w:rsid w:val="002E3805"/>
    <w:rsid w:val="002E3A70"/>
    <w:rsid w:val="002E3C65"/>
    <w:rsid w:val="002E3F5B"/>
    <w:rsid w:val="002E4213"/>
    <w:rsid w:val="002E4362"/>
    <w:rsid w:val="002E438B"/>
    <w:rsid w:val="002E55EA"/>
    <w:rsid w:val="002E5A5C"/>
    <w:rsid w:val="002E63D9"/>
    <w:rsid w:val="002E640E"/>
    <w:rsid w:val="002E692F"/>
    <w:rsid w:val="002E7E6C"/>
    <w:rsid w:val="002F01D0"/>
    <w:rsid w:val="002F040E"/>
    <w:rsid w:val="002F089C"/>
    <w:rsid w:val="002F0C28"/>
    <w:rsid w:val="002F288C"/>
    <w:rsid w:val="002F28FB"/>
    <w:rsid w:val="002F2C6B"/>
    <w:rsid w:val="002F3CDE"/>
    <w:rsid w:val="002F4299"/>
    <w:rsid w:val="002F5766"/>
    <w:rsid w:val="002F5DD6"/>
    <w:rsid w:val="002F5E14"/>
    <w:rsid w:val="002F5E44"/>
    <w:rsid w:val="002F5F84"/>
    <w:rsid w:val="002F5FEA"/>
    <w:rsid w:val="002F63E7"/>
    <w:rsid w:val="002F65C6"/>
    <w:rsid w:val="002F69CF"/>
    <w:rsid w:val="002F7BE3"/>
    <w:rsid w:val="002F7E6A"/>
    <w:rsid w:val="00300165"/>
    <w:rsid w:val="0030043D"/>
    <w:rsid w:val="00300FD6"/>
    <w:rsid w:val="003010CF"/>
    <w:rsid w:val="003014C2"/>
    <w:rsid w:val="003017CE"/>
    <w:rsid w:val="00301942"/>
    <w:rsid w:val="00302641"/>
    <w:rsid w:val="0030280A"/>
    <w:rsid w:val="00302B52"/>
    <w:rsid w:val="00303440"/>
    <w:rsid w:val="0030393D"/>
    <w:rsid w:val="00303B34"/>
    <w:rsid w:val="003047C3"/>
    <w:rsid w:val="00304D9B"/>
    <w:rsid w:val="00305FF9"/>
    <w:rsid w:val="00306E6B"/>
    <w:rsid w:val="0030701B"/>
    <w:rsid w:val="0030776E"/>
    <w:rsid w:val="003100C8"/>
    <w:rsid w:val="003106C9"/>
    <w:rsid w:val="00310BB6"/>
    <w:rsid w:val="00310FD6"/>
    <w:rsid w:val="00311161"/>
    <w:rsid w:val="0031162B"/>
    <w:rsid w:val="00311927"/>
    <w:rsid w:val="00312400"/>
    <w:rsid w:val="00312739"/>
    <w:rsid w:val="00312D10"/>
    <w:rsid w:val="003140AA"/>
    <w:rsid w:val="0031533C"/>
    <w:rsid w:val="00315F45"/>
    <w:rsid w:val="003164C0"/>
    <w:rsid w:val="00316578"/>
    <w:rsid w:val="003166FF"/>
    <w:rsid w:val="0031729C"/>
    <w:rsid w:val="00317736"/>
    <w:rsid w:val="003178DA"/>
    <w:rsid w:val="00317DB8"/>
    <w:rsid w:val="00317E01"/>
    <w:rsid w:val="003201A4"/>
    <w:rsid w:val="003202E0"/>
    <w:rsid w:val="00320618"/>
    <w:rsid w:val="0032100B"/>
    <w:rsid w:val="003211EC"/>
    <w:rsid w:val="00321278"/>
    <w:rsid w:val="0032199A"/>
    <w:rsid w:val="00321BD7"/>
    <w:rsid w:val="00322213"/>
    <w:rsid w:val="0032260F"/>
    <w:rsid w:val="003228DA"/>
    <w:rsid w:val="00322A7E"/>
    <w:rsid w:val="00323D6B"/>
    <w:rsid w:val="00324765"/>
    <w:rsid w:val="00324C69"/>
    <w:rsid w:val="00324EAF"/>
    <w:rsid w:val="00326957"/>
    <w:rsid w:val="003269D8"/>
    <w:rsid w:val="00326AE2"/>
    <w:rsid w:val="00326E6B"/>
    <w:rsid w:val="00327B6A"/>
    <w:rsid w:val="00330757"/>
    <w:rsid w:val="00330EAD"/>
    <w:rsid w:val="00331426"/>
    <w:rsid w:val="003314A6"/>
    <w:rsid w:val="0033171D"/>
    <w:rsid w:val="00331BAE"/>
    <w:rsid w:val="00331FB5"/>
    <w:rsid w:val="00331FC3"/>
    <w:rsid w:val="00333085"/>
    <w:rsid w:val="003336B3"/>
    <w:rsid w:val="00333D1F"/>
    <w:rsid w:val="00334625"/>
    <w:rsid w:val="00335B75"/>
    <w:rsid w:val="00335D8C"/>
    <w:rsid w:val="00336072"/>
    <w:rsid w:val="003363A1"/>
    <w:rsid w:val="00336EB1"/>
    <w:rsid w:val="003403FD"/>
    <w:rsid w:val="00340A3B"/>
    <w:rsid w:val="00340B60"/>
    <w:rsid w:val="00341175"/>
    <w:rsid w:val="00341ECE"/>
    <w:rsid w:val="0034226D"/>
    <w:rsid w:val="00342972"/>
    <w:rsid w:val="00342FDD"/>
    <w:rsid w:val="00342FEE"/>
    <w:rsid w:val="0034345C"/>
    <w:rsid w:val="0034429B"/>
    <w:rsid w:val="00344866"/>
    <w:rsid w:val="00345639"/>
    <w:rsid w:val="003457B8"/>
    <w:rsid w:val="00345A9E"/>
    <w:rsid w:val="00345EA1"/>
    <w:rsid w:val="0034638C"/>
    <w:rsid w:val="00346F7F"/>
    <w:rsid w:val="0034728D"/>
    <w:rsid w:val="00347798"/>
    <w:rsid w:val="0034798C"/>
    <w:rsid w:val="00350108"/>
    <w:rsid w:val="00350545"/>
    <w:rsid w:val="00350571"/>
    <w:rsid w:val="00350762"/>
    <w:rsid w:val="003507C4"/>
    <w:rsid w:val="00350FDE"/>
    <w:rsid w:val="00351252"/>
    <w:rsid w:val="003519A1"/>
    <w:rsid w:val="00352150"/>
    <w:rsid w:val="00352480"/>
    <w:rsid w:val="0035294D"/>
    <w:rsid w:val="00352C19"/>
    <w:rsid w:val="00352F44"/>
    <w:rsid w:val="003530D2"/>
    <w:rsid w:val="0035331A"/>
    <w:rsid w:val="003534E1"/>
    <w:rsid w:val="00353D2D"/>
    <w:rsid w:val="003546FC"/>
    <w:rsid w:val="003548D8"/>
    <w:rsid w:val="003554CA"/>
    <w:rsid w:val="00356DE3"/>
    <w:rsid w:val="00356E3A"/>
    <w:rsid w:val="00356E97"/>
    <w:rsid w:val="00360232"/>
    <w:rsid w:val="003602E0"/>
    <w:rsid w:val="003609AB"/>
    <w:rsid w:val="00360D01"/>
    <w:rsid w:val="00362569"/>
    <w:rsid w:val="00362664"/>
    <w:rsid w:val="003628C5"/>
    <w:rsid w:val="00362D9A"/>
    <w:rsid w:val="00363467"/>
    <w:rsid w:val="003636CD"/>
    <w:rsid w:val="00363C52"/>
    <w:rsid w:val="0036410F"/>
    <w:rsid w:val="0036487C"/>
    <w:rsid w:val="00364BEA"/>
    <w:rsid w:val="00365073"/>
    <w:rsid w:val="003650E4"/>
    <w:rsid w:val="00365411"/>
    <w:rsid w:val="00365FA2"/>
    <w:rsid w:val="00366C69"/>
    <w:rsid w:val="00367441"/>
    <w:rsid w:val="003675D4"/>
    <w:rsid w:val="00367A22"/>
    <w:rsid w:val="00367B1D"/>
    <w:rsid w:val="00367B53"/>
    <w:rsid w:val="00370454"/>
    <w:rsid w:val="00370908"/>
    <w:rsid w:val="00370CC3"/>
    <w:rsid w:val="00370E4F"/>
    <w:rsid w:val="00371215"/>
    <w:rsid w:val="003714D3"/>
    <w:rsid w:val="00371550"/>
    <w:rsid w:val="003715DC"/>
    <w:rsid w:val="00372E3E"/>
    <w:rsid w:val="00372F0D"/>
    <w:rsid w:val="00374059"/>
    <w:rsid w:val="003747B0"/>
    <w:rsid w:val="003749F1"/>
    <w:rsid w:val="0037535B"/>
    <w:rsid w:val="0037552D"/>
    <w:rsid w:val="003755A6"/>
    <w:rsid w:val="003756DB"/>
    <w:rsid w:val="003770BB"/>
    <w:rsid w:val="0037771A"/>
    <w:rsid w:val="00377C10"/>
    <w:rsid w:val="00377F99"/>
    <w:rsid w:val="003802DC"/>
    <w:rsid w:val="00380E4E"/>
    <w:rsid w:val="00380FBF"/>
    <w:rsid w:val="003814E3"/>
    <w:rsid w:val="0038276C"/>
    <w:rsid w:val="00382A43"/>
    <w:rsid w:val="00382C77"/>
    <w:rsid w:val="00382D60"/>
    <w:rsid w:val="00382E0B"/>
    <w:rsid w:val="00382E93"/>
    <w:rsid w:val="00382F29"/>
    <w:rsid w:val="00383368"/>
    <w:rsid w:val="00383C8D"/>
    <w:rsid w:val="00383F5B"/>
    <w:rsid w:val="00384A88"/>
    <w:rsid w:val="003852FB"/>
    <w:rsid w:val="00385429"/>
    <w:rsid w:val="00385B05"/>
    <w:rsid w:val="00386382"/>
    <w:rsid w:val="003865EF"/>
    <w:rsid w:val="00386867"/>
    <w:rsid w:val="00386BA9"/>
    <w:rsid w:val="00387BCE"/>
    <w:rsid w:val="00390017"/>
    <w:rsid w:val="003900FC"/>
    <w:rsid w:val="003901A3"/>
    <w:rsid w:val="003903A9"/>
    <w:rsid w:val="00390592"/>
    <w:rsid w:val="0039061E"/>
    <w:rsid w:val="00390725"/>
    <w:rsid w:val="0039072F"/>
    <w:rsid w:val="0039139A"/>
    <w:rsid w:val="00392F98"/>
    <w:rsid w:val="00393145"/>
    <w:rsid w:val="003940CE"/>
    <w:rsid w:val="00394198"/>
    <w:rsid w:val="00394225"/>
    <w:rsid w:val="003955FE"/>
    <w:rsid w:val="003963AC"/>
    <w:rsid w:val="00397247"/>
    <w:rsid w:val="0039727A"/>
    <w:rsid w:val="00397C1D"/>
    <w:rsid w:val="003A05E5"/>
    <w:rsid w:val="003A180F"/>
    <w:rsid w:val="003A18DD"/>
    <w:rsid w:val="003A20C8"/>
    <w:rsid w:val="003A2ACC"/>
    <w:rsid w:val="003A2C29"/>
    <w:rsid w:val="003A2EC3"/>
    <w:rsid w:val="003A36F2"/>
    <w:rsid w:val="003A3D39"/>
    <w:rsid w:val="003A3EC7"/>
    <w:rsid w:val="003A40B4"/>
    <w:rsid w:val="003A4450"/>
    <w:rsid w:val="003A577C"/>
    <w:rsid w:val="003A5A8C"/>
    <w:rsid w:val="003A5B0A"/>
    <w:rsid w:val="003A601F"/>
    <w:rsid w:val="003A7779"/>
    <w:rsid w:val="003A7834"/>
    <w:rsid w:val="003A7DAE"/>
    <w:rsid w:val="003B0B5B"/>
    <w:rsid w:val="003B0E79"/>
    <w:rsid w:val="003B106F"/>
    <w:rsid w:val="003B14B9"/>
    <w:rsid w:val="003B1EA6"/>
    <w:rsid w:val="003B20EE"/>
    <w:rsid w:val="003B2D7E"/>
    <w:rsid w:val="003B34BD"/>
    <w:rsid w:val="003B3575"/>
    <w:rsid w:val="003B4B8D"/>
    <w:rsid w:val="003B50BC"/>
    <w:rsid w:val="003B5D97"/>
    <w:rsid w:val="003B63A4"/>
    <w:rsid w:val="003B6467"/>
    <w:rsid w:val="003B68FE"/>
    <w:rsid w:val="003B6C63"/>
    <w:rsid w:val="003B6D7D"/>
    <w:rsid w:val="003B7337"/>
    <w:rsid w:val="003B7D7E"/>
    <w:rsid w:val="003C0095"/>
    <w:rsid w:val="003C0771"/>
    <w:rsid w:val="003C1012"/>
    <w:rsid w:val="003C11C9"/>
    <w:rsid w:val="003C1229"/>
    <w:rsid w:val="003C1FD4"/>
    <w:rsid w:val="003C213D"/>
    <w:rsid w:val="003C25AD"/>
    <w:rsid w:val="003C2D1B"/>
    <w:rsid w:val="003C2D21"/>
    <w:rsid w:val="003C30D3"/>
    <w:rsid w:val="003C3108"/>
    <w:rsid w:val="003C371F"/>
    <w:rsid w:val="003C4005"/>
    <w:rsid w:val="003C5E6B"/>
    <w:rsid w:val="003C6D15"/>
    <w:rsid w:val="003C7AD7"/>
    <w:rsid w:val="003D0E06"/>
    <w:rsid w:val="003D0FB5"/>
    <w:rsid w:val="003D0FC3"/>
    <w:rsid w:val="003D1558"/>
    <w:rsid w:val="003D2A96"/>
    <w:rsid w:val="003D2C1D"/>
    <w:rsid w:val="003D2C34"/>
    <w:rsid w:val="003D2FBA"/>
    <w:rsid w:val="003D3DDD"/>
    <w:rsid w:val="003D5410"/>
    <w:rsid w:val="003D5CBF"/>
    <w:rsid w:val="003D6068"/>
    <w:rsid w:val="003D651E"/>
    <w:rsid w:val="003D66D2"/>
    <w:rsid w:val="003D7234"/>
    <w:rsid w:val="003D755A"/>
    <w:rsid w:val="003D76AE"/>
    <w:rsid w:val="003D7B33"/>
    <w:rsid w:val="003E0332"/>
    <w:rsid w:val="003E05AE"/>
    <w:rsid w:val="003E07AE"/>
    <w:rsid w:val="003E0989"/>
    <w:rsid w:val="003E0CA2"/>
    <w:rsid w:val="003E0DCF"/>
    <w:rsid w:val="003E0F55"/>
    <w:rsid w:val="003E14FC"/>
    <w:rsid w:val="003E2976"/>
    <w:rsid w:val="003E4585"/>
    <w:rsid w:val="003E4858"/>
    <w:rsid w:val="003E4B9F"/>
    <w:rsid w:val="003E4D83"/>
    <w:rsid w:val="003E6316"/>
    <w:rsid w:val="003E6884"/>
    <w:rsid w:val="003E6AC5"/>
    <w:rsid w:val="003F0096"/>
    <w:rsid w:val="003F03A6"/>
    <w:rsid w:val="003F05CE"/>
    <w:rsid w:val="003F0850"/>
    <w:rsid w:val="003F0D12"/>
    <w:rsid w:val="003F0F42"/>
    <w:rsid w:val="003F15EA"/>
    <w:rsid w:val="003F160C"/>
    <w:rsid w:val="003F24EE"/>
    <w:rsid w:val="003F324F"/>
    <w:rsid w:val="003F33BC"/>
    <w:rsid w:val="003F3634"/>
    <w:rsid w:val="003F3D4E"/>
    <w:rsid w:val="003F3E38"/>
    <w:rsid w:val="003F477E"/>
    <w:rsid w:val="003F5039"/>
    <w:rsid w:val="003F5D76"/>
    <w:rsid w:val="003F6CD2"/>
    <w:rsid w:val="003F788D"/>
    <w:rsid w:val="003F7CF4"/>
    <w:rsid w:val="003F7FE3"/>
    <w:rsid w:val="004008DF"/>
    <w:rsid w:val="0040126E"/>
    <w:rsid w:val="004020D4"/>
    <w:rsid w:val="004021B6"/>
    <w:rsid w:val="004022DB"/>
    <w:rsid w:val="004047C4"/>
    <w:rsid w:val="0040570B"/>
    <w:rsid w:val="0040582D"/>
    <w:rsid w:val="00405EDB"/>
    <w:rsid w:val="00405FB1"/>
    <w:rsid w:val="00406460"/>
    <w:rsid w:val="00406516"/>
    <w:rsid w:val="004065BD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56"/>
    <w:rsid w:val="00413CD9"/>
    <w:rsid w:val="00413F9A"/>
    <w:rsid w:val="004140CA"/>
    <w:rsid w:val="00414C65"/>
    <w:rsid w:val="00415D76"/>
    <w:rsid w:val="00416665"/>
    <w:rsid w:val="00416A67"/>
    <w:rsid w:val="00416ACB"/>
    <w:rsid w:val="0041780B"/>
    <w:rsid w:val="00420460"/>
    <w:rsid w:val="00420BBC"/>
    <w:rsid w:val="004211A7"/>
    <w:rsid w:val="00421DCF"/>
    <w:rsid w:val="0042217E"/>
    <w:rsid w:val="00422341"/>
    <w:rsid w:val="00422B17"/>
    <w:rsid w:val="00423335"/>
    <w:rsid w:val="00423641"/>
    <w:rsid w:val="00423AD5"/>
    <w:rsid w:val="00423CA2"/>
    <w:rsid w:val="004251BF"/>
    <w:rsid w:val="00426266"/>
    <w:rsid w:val="00426B3A"/>
    <w:rsid w:val="0042730D"/>
    <w:rsid w:val="00427311"/>
    <w:rsid w:val="0042745D"/>
    <w:rsid w:val="00427C29"/>
    <w:rsid w:val="004304DF"/>
    <w:rsid w:val="00430614"/>
    <w:rsid w:val="00430A2D"/>
    <w:rsid w:val="00430FB5"/>
    <w:rsid w:val="00431505"/>
    <w:rsid w:val="00431850"/>
    <w:rsid w:val="00431AF0"/>
    <w:rsid w:val="00431CD2"/>
    <w:rsid w:val="00431CF4"/>
    <w:rsid w:val="0043213A"/>
    <w:rsid w:val="00432C94"/>
    <w:rsid w:val="004330F4"/>
    <w:rsid w:val="00433590"/>
    <w:rsid w:val="0043393D"/>
    <w:rsid w:val="00433E3C"/>
    <w:rsid w:val="004344C7"/>
    <w:rsid w:val="00434C7A"/>
    <w:rsid w:val="00435274"/>
    <w:rsid w:val="004352AD"/>
    <w:rsid w:val="0043545D"/>
    <w:rsid w:val="00435BF7"/>
    <w:rsid w:val="00435DE6"/>
    <w:rsid w:val="00435FE2"/>
    <w:rsid w:val="004369E7"/>
    <w:rsid w:val="00436E2F"/>
    <w:rsid w:val="00436EAB"/>
    <w:rsid w:val="004406F0"/>
    <w:rsid w:val="0044097E"/>
    <w:rsid w:val="00440C96"/>
    <w:rsid w:val="0044209F"/>
    <w:rsid w:val="00442585"/>
    <w:rsid w:val="0044450E"/>
    <w:rsid w:val="00444959"/>
    <w:rsid w:val="00444F0C"/>
    <w:rsid w:val="004461D9"/>
    <w:rsid w:val="004468DA"/>
    <w:rsid w:val="00446AC6"/>
    <w:rsid w:val="00446BA2"/>
    <w:rsid w:val="0044759B"/>
    <w:rsid w:val="00447F54"/>
    <w:rsid w:val="00450B7E"/>
    <w:rsid w:val="0045136B"/>
    <w:rsid w:val="00451810"/>
    <w:rsid w:val="00451C7E"/>
    <w:rsid w:val="00453BB6"/>
    <w:rsid w:val="00453CAA"/>
    <w:rsid w:val="004542F8"/>
    <w:rsid w:val="00455113"/>
    <w:rsid w:val="00455C78"/>
    <w:rsid w:val="00456421"/>
    <w:rsid w:val="00456DAB"/>
    <w:rsid w:val="00457542"/>
    <w:rsid w:val="00457DC6"/>
    <w:rsid w:val="004600BD"/>
    <w:rsid w:val="00460CC3"/>
    <w:rsid w:val="00460E86"/>
    <w:rsid w:val="00461322"/>
    <w:rsid w:val="00461B8A"/>
    <w:rsid w:val="004624AB"/>
    <w:rsid w:val="004646B4"/>
    <w:rsid w:val="004646BD"/>
    <w:rsid w:val="00464A88"/>
    <w:rsid w:val="004651A0"/>
    <w:rsid w:val="004652BE"/>
    <w:rsid w:val="004652F2"/>
    <w:rsid w:val="00465968"/>
    <w:rsid w:val="00466532"/>
    <w:rsid w:val="004666C8"/>
    <w:rsid w:val="0046676B"/>
    <w:rsid w:val="00466E8F"/>
    <w:rsid w:val="00467488"/>
    <w:rsid w:val="00467F81"/>
    <w:rsid w:val="004706E2"/>
    <w:rsid w:val="0047083E"/>
    <w:rsid w:val="00470EB5"/>
    <w:rsid w:val="0047113E"/>
    <w:rsid w:val="0047286B"/>
    <w:rsid w:val="00472CAD"/>
    <w:rsid w:val="00472D01"/>
    <w:rsid w:val="00472E27"/>
    <w:rsid w:val="00473F39"/>
    <w:rsid w:val="00474220"/>
    <w:rsid w:val="004744FD"/>
    <w:rsid w:val="004752D3"/>
    <w:rsid w:val="004754E1"/>
    <w:rsid w:val="00475A6B"/>
    <w:rsid w:val="00475B23"/>
    <w:rsid w:val="00475CE0"/>
    <w:rsid w:val="00476827"/>
    <w:rsid w:val="00476BD4"/>
    <w:rsid w:val="00476C02"/>
    <w:rsid w:val="00477C35"/>
    <w:rsid w:val="004807A2"/>
    <w:rsid w:val="00480988"/>
    <w:rsid w:val="00480E05"/>
    <w:rsid w:val="00481BEB"/>
    <w:rsid w:val="0048259C"/>
    <w:rsid w:val="0048287C"/>
    <w:rsid w:val="00482BBE"/>
    <w:rsid w:val="004836DE"/>
    <w:rsid w:val="00483925"/>
    <w:rsid w:val="00483A12"/>
    <w:rsid w:val="00483B15"/>
    <w:rsid w:val="00483BE2"/>
    <w:rsid w:val="00484A77"/>
    <w:rsid w:val="00484E09"/>
    <w:rsid w:val="0048540F"/>
    <w:rsid w:val="00485970"/>
    <w:rsid w:val="00485C0D"/>
    <w:rsid w:val="00485F7E"/>
    <w:rsid w:val="00486575"/>
    <w:rsid w:val="004866D0"/>
    <w:rsid w:val="004867A9"/>
    <w:rsid w:val="00486966"/>
    <w:rsid w:val="00487A09"/>
    <w:rsid w:val="00491A4A"/>
    <w:rsid w:val="0049315F"/>
    <w:rsid w:val="004931EE"/>
    <w:rsid w:val="00494242"/>
    <w:rsid w:val="00494885"/>
    <w:rsid w:val="00494E8E"/>
    <w:rsid w:val="00494EDB"/>
    <w:rsid w:val="004955BC"/>
    <w:rsid w:val="00495813"/>
    <w:rsid w:val="00495D63"/>
    <w:rsid w:val="0049620D"/>
    <w:rsid w:val="0049648F"/>
    <w:rsid w:val="00496606"/>
    <w:rsid w:val="00496CFC"/>
    <w:rsid w:val="00496E4E"/>
    <w:rsid w:val="00496F05"/>
    <w:rsid w:val="00497370"/>
    <w:rsid w:val="004978E0"/>
    <w:rsid w:val="004A0086"/>
    <w:rsid w:val="004A0581"/>
    <w:rsid w:val="004A084E"/>
    <w:rsid w:val="004A0856"/>
    <w:rsid w:val="004A0F39"/>
    <w:rsid w:val="004A251F"/>
    <w:rsid w:val="004A3BF1"/>
    <w:rsid w:val="004A3CB8"/>
    <w:rsid w:val="004A3D54"/>
    <w:rsid w:val="004A3E0F"/>
    <w:rsid w:val="004A3E42"/>
    <w:rsid w:val="004A3EC6"/>
    <w:rsid w:val="004A4715"/>
    <w:rsid w:val="004A5046"/>
    <w:rsid w:val="004A565E"/>
    <w:rsid w:val="004A59A3"/>
    <w:rsid w:val="004A5DF3"/>
    <w:rsid w:val="004A609E"/>
    <w:rsid w:val="004A6134"/>
    <w:rsid w:val="004A6757"/>
    <w:rsid w:val="004A6C5E"/>
    <w:rsid w:val="004A7092"/>
    <w:rsid w:val="004A7360"/>
    <w:rsid w:val="004A7E75"/>
    <w:rsid w:val="004B0822"/>
    <w:rsid w:val="004B0912"/>
    <w:rsid w:val="004B0EF3"/>
    <w:rsid w:val="004B1377"/>
    <w:rsid w:val="004B286B"/>
    <w:rsid w:val="004B398A"/>
    <w:rsid w:val="004B3A92"/>
    <w:rsid w:val="004B40C2"/>
    <w:rsid w:val="004B49E6"/>
    <w:rsid w:val="004B4CCD"/>
    <w:rsid w:val="004B4D69"/>
    <w:rsid w:val="004B4E3D"/>
    <w:rsid w:val="004B576B"/>
    <w:rsid w:val="004B5DEE"/>
    <w:rsid w:val="004B5FFE"/>
    <w:rsid w:val="004B633C"/>
    <w:rsid w:val="004B64AB"/>
    <w:rsid w:val="004B6A5F"/>
    <w:rsid w:val="004B7D6F"/>
    <w:rsid w:val="004B7FCC"/>
    <w:rsid w:val="004C01A8"/>
    <w:rsid w:val="004C092A"/>
    <w:rsid w:val="004C1558"/>
    <w:rsid w:val="004C1840"/>
    <w:rsid w:val="004C1A18"/>
    <w:rsid w:val="004C2022"/>
    <w:rsid w:val="004C24C9"/>
    <w:rsid w:val="004C3049"/>
    <w:rsid w:val="004C31B1"/>
    <w:rsid w:val="004C31B6"/>
    <w:rsid w:val="004C3CDF"/>
    <w:rsid w:val="004C3E5B"/>
    <w:rsid w:val="004C41C4"/>
    <w:rsid w:val="004C455B"/>
    <w:rsid w:val="004C4A97"/>
    <w:rsid w:val="004C5319"/>
    <w:rsid w:val="004C53CF"/>
    <w:rsid w:val="004C5480"/>
    <w:rsid w:val="004C54BB"/>
    <w:rsid w:val="004C58DE"/>
    <w:rsid w:val="004C621F"/>
    <w:rsid w:val="004C64EA"/>
    <w:rsid w:val="004C65D3"/>
    <w:rsid w:val="004C6893"/>
    <w:rsid w:val="004C6C83"/>
    <w:rsid w:val="004C76A7"/>
    <w:rsid w:val="004C7948"/>
    <w:rsid w:val="004C79FA"/>
    <w:rsid w:val="004C7BB8"/>
    <w:rsid w:val="004C7C60"/>
    <w:rsid w:val="004D05AD"/>
    <w:rsid w:val="004D0CF9"/>
    <w:rsid w:val="004D0DFE"/>
    <w:rsid w:val="004D166B"/>
    <w:rsid w:val="004D1BE5"/>
    <w:rsid w:val="004D1D91"/>
    <w:rsid w:val="004D22C3"/>
    <w:rsid w:val="004D2484"/>
    <w:rsid w:val="004D31F0"/>
    <w:rsid w:val="004D3239"/>
    <w:rsid w:val="004D3B2A"/>
    <w:rsid w:val="004D3D72"/>
    <w:rsid w:val="004D41BC"/>
    <w:rsid w:val="004D4959"/>
    <w:rsid w:val="004D5BAE"/>
    <w:rsid w:val="004D5F88"/>
    <w:rsid w:val="004D6F4D"/>
    <w:rsid w:val="004D6F95"/>
    <w:rsid w:val="004D72FE"/>
    <w:rsid w:val="004D7E91"/>
    <w:rsid w:val="004E003A"/>
    <w:rsid w:val="004E05E9"/>
    <w:rsid w:val="004E0768"/>
    <w:rsid w:val="004E0AE7"/>
    <w:rsid w:val="004E144B"/>
    <w:rsid w:val="004E1A31"/>
    <w:rsid w:val="004E1C9E"/>
    <w:rsid w:val="004E271A"/>
    <w:rsid w:val="004E2DE0"/>
    <w:rsid w:val="004E3931"/>
    <w:rsid w:val="004E3B1F"/>
    <w:rsid w:val="004E4060"/>
    <w:rsid w:val="004E409A"/>
    <w:rsid w:val="004E4425"/>
    <w:rsid w:val="004E4616"/>
    <w:rsid w:val="004E46DB"/>
    <w:rsid w:val="004E5046"/>
    <w:rsid w:val="004E587D"/>
    <w:rsid w:val="004E5934"/>
    <w:rsid w:val="004E6539"/>
    <w:rsid w:val="004E6FC6"/>
    <w:rsid w:val="004E76A1"/>
    <w:rsid w:val="004F0FB9"/>
    <w:rsid w:val="004F159E"/>
    <w:rsid w:val="004F1D6F"/>
    <w:rsid w:val="004F2282"/>
    <w:rsid w:val="004F2F7E"/>
    <w:rsid w:val="004F3177"/>
    <w:rsid w:val="004F32B5"/>
    <w:rsid w:val="004F407E"/>
    <w:rsid w:val="004F47F3"/>
    <w:rsid w:val="004F5479"/>
    <w:rsid w:val="004F5A9C"/>
    <w:rsid w:val="004F5DD9"/>
    <w:rsid w:val="004F6B5B"/>
    <w:rsid w:val="004F6FD7"/>
    <w:rsid w:val="004F7528"/>
    <w:rsid w:val="004F79B9"/>
    <w:rsid w:val="004F7A1D"/>
    <w:rsid w:val="004F7A80"/>
    <w:rsid w:val="004F7BCA"/>
    <w:rsid w:val="004F7D89"/>
    <w:rsid w:val="00501442"/>
    <w:rsid w:val="00501981"/>
    <w:rsid w:val="00501A85"/>
    <w:rsid w:val="00501BB3"/>
    <w:rsid w:val="00501F6E"/>
    <w:rsid w:val="005021DD"/>
    <w:rsid w:val="005026CA"/>
    <w:rsid w:val="005029E0"/>
    <w:rsid w:val="00502B72"/>
    <w:rsid w:val="005035A1"/>
    <w:rsid w:val="0050393D"/>
    <w:rsid w:val="00504BC1"/>
    <w:rsid w:val="00505134"/>
    <w:rsid w:val="00505AB4"/>
    <w:rsid w:val="00505C04"/>
    <w:rsid w:val="005065C1"/>
    <w:rsid w:val="005075EE"/>
    <w:rsid w:val="00510C38"/>
    <w:rsid w:val="0051199D"/>
    <w:rsid w:val="00511E8F"/>
    <w:rsid w:val="00511F15"/>
    <w:rsid w:val="0051318C"/>
    <w:rsid w:val="00513DFC"/>
    <w:rsid w:val="005142CD"/>
    <w:rsid w:val="00514301"/>
    <w:rsid w:val="005143C9"/>
    <w:rsid w:val="0051484B"/>
    <w:rsid w:val="0051553F"/>
    <w:rsid w:val="005157A9"/>
    <w:rsid w:val="00515890"/>
    <w:rsid w:val="005159F0"/>
    <w:rsid w:val="00515A6B"/>
    <w:rsid w:val="005163A7"/>
    <w:rsid w:val="0051640F"/>
    <w:rsid w:val="005170FF"/>
    <w:rsid w:val="005173A7"/>
    <w:rsid w:val="00517666"/>
    <w:rsid w:val="005176BA"/>
    <w:rsid w:val="005177E1"/>
    <w:rsid w:val="00517988"/>
    <w:rsid w:val="00517E16"/>
    <w:rsid w:val="00517E18"/>
    <w:rsid w:val="00520383"/>
    <w:rsid w:val="00520733"/>
    <w:rsid w:val="00520892"/>
    <w:rsid w:val="00520C0A"/>
    <w:rsid w:val="00520DC2"/>
    <w:rsid w:val="00520F8C"/>
    <w:rsid w:val="0052116D"/>
    <w:rsid w:val="005218B6"/>
    <w:rsid w:val="00521995"/>
    <w:rsid w:val="005219D6"/>
    <w:rsid w:val="00522589"/>
    <w:rsid w:val="00522C0A"/>
    <w:rsid w:val="0052390C"/>
    <w:rsid w:val="00524545"/>
    <w:rsid w:val="00524EBC"/>
    <w:rsid w:val="005255BF"/>
    <w:rsid w:val="005257DE"/>
    <w:rsid w:val="005264B0"/>
    <w:rsid w:val="005267C1"/>
    <w:rsid w:val="00527200"/>
    <w:rsid w:val="0053012A"/>
    <w:rsid w:val="00530157"/>
    <w:rsid w:val="005302E3"/>
    <w:rsid w:val="005313E2"/>
    <w:rsid w:val="00531A65"/>
    <w:rsid w:val="00531EBE"/>
    <w:rsid w:val="00532625"/>
    <w:rsid w:val="005328C6"/>
    <w:rsid w:val="00532F8B"/>
    <w:rsid w:val="00533348"/>
    <w:rsid w:val="00533737"/>
    <w:rsid w:val="005342FC"/>
    <w:rsid w:val="005350EF"/>
    <w:rsid w:val="00535363"/>
    <w:rsid w:val="00535A1A"/>
    <w:rsid w:val="00535B79"/>
    <w:rsid w:val="00535D7C"/>
    <w:rsid w:val="00536579"/>
    <w:rsid w:val="00536C1E"/>
    <w:rsid w:val="005372CC"/>
    <w:rsid w:val="0053759F"/>
    <w:rsid w:val="00537D89"/>
    <w:rsid w:val="005406B9"/>
    <w:rsid w:val="005416D0"/>
    <w:rsid w:val="00541BB4"/>
    <w:rsid w:val="005430D3"/>
    <w:rsid w:val="0054343A"/>
    <w:rsid w:val="00543974"/>
    <w:rsid w:val="00543EBF"/>
    <w:rsid w:val="0054481E"/>
    <w:rsid w:val="00544ABA"/>
    <w:rsid w:val="00545847"/>
    <w:rsid w:val="0054593A"/>
    <w:rsid w:val="005459BE"/>
    <w:rsid w:val="00545F00"/>
    <w:rsid w:val="00546039"/>
    <w:rsid w:val="0054658A"/>
    <w:rsid w:val="005466C0"/>
    <w:rsid w:val="005467FB"/>
    <w:rsid w:val="00546AE9"/>
    <w:rsid w:val="00546F88"/>
    <w:rsid w:val="0054733B"/>
    <w:rsid w:val="00547989"/>
    <w:rsid w:val="005503D2"/>
    <w:rsid w:val="00550402"/>
    <w:rsid w:val="005511D5"/>
    <w:rsid w:val="00551320"/>
    <w:rsid w:val="005518A4"/>
    <w:rsid w:val="00552061"/>
    <w:rsid w:val="00552768"/>
    <w:rsid w:val="00552935"/>
    <w:rsid w:val="00552997"/>
    <w:rsid w:val="00553127"/>
    <w:rsid w:val="005537D5"/>
    <w:rsid w:val="00553F98"/>
    <w:rsid w:val="005549B0"/>
    <w:rsid w:val="00554BE7"/>
    <w:rsid w:val="00555445"/>
    <w:rsid w:val="005558E3"/>
    <w:rsid w:val="00555993"/>
    <w:rsid w:val="00555D33"/>
    <w:rsid w:val="00556D68"/>
    <w:rsid w:val="00556FCE"/>
    <w:rsid w:val="00557173"/>
    <w:rsid w:val="005576A1"/>
    <w:rsid w:val="00557A64"/>
    <w:rsid w:val="00557B0A"/>
    <w:rsid w:val="00557BA4"/>
    <w:rsid w:val="005605C0"/>
    <w:rsid w:val="00560B87"/>
    <w:rsid w:val="00560D23"/>
    <w:rsid w:val="00560F37"/>
    <w:rsid w:val="005613FA"/>
    <w:rsid w:val="005615D8"/>
    <w:rsid w:val="005626D6"/>
    <w:rsid w:val="00562AF4"/>
    <w:rsid w:val="00562E88"/>
    <w:rsid w:val="00563066"/>
    <w:rsid w:val="005638D4"/>
    <w:rsid w:val="00564F0C"/>
    <w:rsid w:val="00565429"/>
    <w:rsid w:val="005656ED"/>
    <w:rsid w:val="00565CE5"/>
    <w:rsid w:val="0056624E"/>
    <w:rsid w:val="005664B6"/>
    <w:rsid w:val="00566544"/>
    <w:rsid w:val="00566608"/>
    <w:rsid w:val="00566C83"/>
    <w:rsid w:val="00567539"/>
    <w:rsid w:val="0056776B"/>
    <w:rsid w:val="00567A27"/>
    <w:rsid w:val="005700FE"/>
    <w:rsid w:val="005702A0"/>
    <w:rsid w:val="00570BB2"/>
    <w:rsid w:val="00570E24"/>
    <w:rsid w:val="005712FB"/>
    <w:rsid w:val="0057239E"/>
    <w:rsid w:val="005723DD"/>
    <w:rsid w:val="00572760"/>
    <w:rsid w:val="00572BB1"/>
    <w:rsid w:val="00573FD5"/>
    <w:rsid w:val="005743DE"/>
    <w:rsid w:val="005749EF"/>
    <w:rsid w:val="00574F3F"/>
    <w:rsid w:val="0057529A"/>
    <w:rsid w:val="0057562C"/>
    <w:rsid w:val="0057571F"/>
    <w:rsid w:val="005758E4"/>
    <w:rsid w:val="005759F6"/>
    <w:rsid w:val="00575BDF"/>
    <w:rsid w:val="00575E3E"/>
    <w:rsid w:val="005765F5"/>
    <w:rsid w:val="00576D6C"/>
    <w:rsid w:val="0057755E"/>
    <w:rsid w:val="005779D3"/>
    <w:rsid w:val="00577A2E"/>
    <w:rsid w:val="00580E48"/>
    <w:rsid w:val="00580F0A"/>
    <w:rsid w:val="00581246"/>
    <w:rsid w:val="00581C49"/>
    <w:rsid w:val="00581F71"/>
    <w:rsid w:val="0058283E"/>
    <w:rsid w:val="00582C3A"/>
    <w:rsid w:val="00582E1A"/>
    <w:rsid w:val="00583147"/>
    <w:rsid w:val="005832D5"/>
    <w:rsid w:val="00583380"/>
    <w:rsid w:val="00584411"/>
    <w:rsid w:val="00584416"/>
    <w:rsid w:val="0058442A"/>
    <w:rsid w:val="00584528"/>
    <w:rsid w:val="00584B39"/>
    <w:rsid w:val="00585028"/>
    <w:rsid w:val="0058514C"/>
    <w:rsid w:val="005854D1"/>
    <w:rsid w:val="00585506"/>
    <w:rsid w:val="005857AE"/>
    <w:rsid w:val="00585827"/>
    <w:rsid w:val="00585CAC"/>
    <w:rsid w:val="00585F5B"/>
    <w:rsid w:val="0058620A"/>
    <w:rsid w:val="00586D07"/>
    <w:rsid w:val="00587FC0"/>
    <w:rsid w:val="005906AD"/>
    <w:rsid w:val="00590DA6"/>
    <w:rsid w:val="005916FD"/>
    <w:rsid w:val="00591A5F"/>
    <w:rsid w:val="00591C7D"/>
    <w:rsid w:val="00592B03"/>
    <w:rsid w:val="00592E55"/>
    <w:rsid w:val="0059327E"/>
    <w:rsid w:val="00593986"/>
    <w:rsid w:val="00593A6A"/>
    <w:rsid w:val="00593AB9"/>
    <w:rsid w:val="00593B2C"/>
    <w:rsid w:val="00594ABB"/>
    <w:rsid w:val="00594D1C"/>
    <w:rsid w:val="00594D6A"/>
    <w:rsid w:val="00594E36"/>
    <w:rsid w:val="00594F0A"/>
    <w:rsid w:val="00595177"/>
    <w:rsid w:val="0059525E"/>
    <w:rsid w:val="00595887"/>
    <w:rsid w:val="00595CDC"/>
    <w:rsid w:val="005961F7"/>
    <w:rsid w:val="00596702"/>
    <w:rsid w:val="00596B9C"/>
    <w:rsid w:val="00596ED3"/>
    <w:rsid w:val="00597E82"/>
    <w:rsid w:val="005A054D"/>
    <w:rsid w:val="005A0A46"/>
    <w:rsid w:val="005A0D97"/>
    <w:rsid w:val="005A0FE1"/>
    <w:rsid w:val="005A10B9"/>
    <w:rsid w:val="005A11EA"/>
    <w:rsid w:val="005A1FD1"/>
    <w:rsid w:val="005A269F"/>
    <w:rsid w:val="005A2911"/>
    <w:rsid w:val="005A299B"/>
    <w:rsid w:val="005A305E"/>
    <w:rsid w:val="005A30BB"/>
    <w:rsid w:val="005A3301"/>
    <w:rsid w:val="005A3887"/>
    <w:rsid w:val="005A585E"/>
    <w:rsid w:val="005B04D2"/>
    <w:rsid w:val="005B0542"/>
    <w:rsid w:val="005B18DF"/>
    <w:rsid w:val="005B2225"/>
    <w:rsid w:val="005B2799"/>
    <w:rsid w:val="005B2B77"/>
    <w:rsid w:val="005B31C1"/>
    <w:rsid w:val="005B324F"/>
    <w:rsid w:val="005B3B33"/>
    <w:rsid w:val="005B3D4A"/>
    <w:rsid w:val="005B3DBF"/>
    <w:rsid w:val="005B4288"/>
    <w:rsid w:val="005B4621"/>
    <w:rsid w:val="005B4D87"/>
    <w:rsid w:val="005B4DF8"/>
    <w:rsid w:val="005B4F2A"/>
    <w:rsid w:val="005B6487"/>
    <w:rsid w:val="005B679C"/>
    <w:rsid w:val="005B6958"/>
    <w:rsid w:val="005B6B52"/>
    <w:rsid w:val="005B6F0B"/>
    <w:rsid w:val="005B7995"/>
    <w:rsid w:val="005B7DD1"/>
    <w:rsid w:val="005B7E7E"/>
    <w:rsid w:val="005C00A0"/>
    <w:rsid w:val="005C0245"/>
    <w:rsid w:val="005C195C"/>
    <w:rsid w:val="005C275E"/>
    <w:rsid w:val="005C28FA"/>
    <w:rsid w:val="005C3D92"/>
    <w:rsid w:val="005C40F4"/>
    <w:rsid w:val="005C43BE"/>
    <w:rsid w:val="005C44F3"/>
    <w:rsid w:val="005C5077"/>
    <w:rsid w:val="005C6C00"/>
    <w:rsid w:val="005C70F6"/>
    <w:rsid w:val="005C712D"/>
    <w:rsid w:val="005C7C75"/>
    <w:rsid w:val="005C7D1B"/>
    <w:rsid w:val="005C7D85"/>
    <w:rsid w:val="005D0591"/>
    <w:rsid w:val="005D0892"/>
    <w:rsid w:val="005D0E4F"/>
    <w:rsid w:val="005D0F14"/>
    <w:rsid w:val="005D1393"/>
    <w:rsid w:val="005D1C59"/>
    <w:rsid w:val="005D1E32"/>
    <w:rsid w:val="005D206B"/>
    <w:rsid w:val="005D22B7"/>
    <w:rsid w:val="005D2BDE"/>
    <w:rsid w:val="005D326B"/>
    <w:rsid w:val="005D3314"/>
    <w:rsid w:val="005D3763"/>
    <w:rsid w:val="005D3BB8"/>
    <w:rsid w:val="005D3D76"/>
    <w:rsid w:val="005D3FA1"/>
    <w:rsid w:val="005D4578"/>
    <w:rsid w:val="005D476C"/>
    <w:rsid w:val="005D4EFA"/>
    <w:rsid w:val="005D4FA2"/>
    <w:rsid w:val="005D55BA"/>
    <w:rsid w:val="005D5ADB"/>
    <w:rsid w:val="005D648A"/>
    <w:rsid w:val="005D65AA"/>
    <w:rsid w:val="005D6B89"/>
    <w:rsid w:val="005D6BA6"/>
    <w:rsid w:val="005D747D"/>
    <w:rsid w:val="005D7C94"/>
    <w:rsid w:val="005D7E0D"/>
    <w:rsid w:val="005D7E62"/>
    <w:rsid w:val="005E12C9"/>
    <w:rsid w:val="005E234A"/>
    <w:rsid w:val="005E30C6"/>
    <w:rsid w:val="005E35CC"/>
    <w:rsid w:val="005E371E"/>
    <w:rsid w:val="005E446D"/>
    <w:rsid w:val="005E53F9"/>
    <w:rsid w:val="005E5596"/>
    <w:rsid w:val="005E66A0"/>
    <w:rsid w:val="005E775D"/>
    <w:rsid w:val="005F08BD"/>
    <w:rsid w:val="005F0A43"/>
    <w:rsid w:val="005F105F"/>
    <w:rsid w:val="005F123A"/>
    <w:rsid w:val="005F27BF"/>
    <w:rsid w:val="005F4171"/>
    <w:rsid w:val="005F41FD"/>
    <w:rsid w:val="005F46D6"/>
    <w:rsid w:val="005F4DD6"/>
    <w:rsid w:val="005F4EAE"/>
    <w:rsid w:val="005F4F6D"/>
    <w:rsid w:val="005F50D8"/>
    <w:rsid w:val="005F515C"/>
    <w:rsid w:val="005F51EF"/>
    <w:rsid w:val="005F53A1"/>
    <w:rsid w:val="005F5561"/>
    <w:rsid w:val="005F5CFE"/>
    <w:rsid w:val="005F5FCE"/>
    <w:rsid w:val="005F647A"/>
    <w:rsid w:val="005F6B75"/>
    <w:rsid w:val="005F6B77"/>
    <w:rsid w:val="005F6EE6"/>
    <w:rsid w:val="005F7487"/>
    <w:rsid w:val="005F7502"/>
    <w:rsid w:val="006002C7"/>
    <w:rsid w:val="00600F95"/>
    <w:rsid w:val="00601744"/>
    <w:rsid w:val="00601839"/>
    <w:rsid w:val="0060213B"/>
    <w:rsid w:val="00602759"/>
    <w:rsid w:val="0060277A"/>
    <w:rsid w:val="00602974"/>
    <w:rsid w:val="00602B7C"/>
    <w:rsid w:val="00603312"/>
    <w:rsid w:val="00603BA0"/>
    <w:rsid w:val="00603F73"/>
    <w:rsid w:val="00604908"/>
    <w:rsid w:val="00604AD5"/>
    <w:rsid w:val="00604DC7"/>
    <w:rsid w:val="00604E47"/>
    <w:rsid w:val="00605441"/>
    <w:rsid w:val="00605811"/>
    <w:rsid w:val="006059E3"/>
    <w:rsid w:val="00606970"/>
    <w:rsid w:val="00606A20"/>
    <w:rsid w:val="006072C6"/>
    <w:rsid w:val="00607A10"/>
    <w:rsid w:val="00607A2E"/>
    <w:rsid w:val="00607C03"/>
    <w:rsid w:val="0061008F"/>
    <w:rsid w:val="00610336"/>
    <w:rsid w:val="006104E6"/>
    <w:rsid w:val="006130F7"/>
    <w:rsid w:val="0061380D"/>
    <w:rsid w:val="00613AF8"/>
    <w:rsid w:val="00613B79"/>
    <w:rsid w:val="00613D8E"/>
    <w:rsid w:val="006142E0"/>
    <w:rsid w:val="00614555"/>
    <w:rsid w:val="00614646"/>
    <w:rsid w:val="00614ADC"/>
    <w:rsid w:val="00615B2B"/>
    <w:rsid w:val="00615B70"/>
    <w:rsid w:val="00615CF2"/>
    <w:rsid w:val="00616112"/>
    <w:rsid w:val="00617724"/>
    <w:rsid w:val="00617B36"/>
    <w:rsid w:val="006205CA"/>
    <w:rsid w:val="00621F53"/>
    <w:rsid w:val="0062212E"/>
    <w:rsid w:val="00622E2A"/>
    <w:rsid w:val="00623089"/>
    <w:rsid w:val="0062308E"/>
    <w:rsid w:val="006234C4"/>
    <w:rsid w:val="00623577"/>
    <w:rsid w:val="006244C9"/>
    <w:rsid w:val="006245F6"/>
    <w:rsid w:val="0062475D"/>
    <w:rsid w:val="006248B7"/>
    <w:rsid w:val="0062495F"/>
    <w:rsid w:val="006254BB"/>
    <w:rsid w:val="00626202"/>
    <w:rsid w:val="0062660B"/>
    <w:rsid w:val="00626AD1"/>
    <w:rsid w:val="00626B3C"/>
    <w:rsid w:val="00626D14"/>
    <w:rsid w:val="00626E0D"/>
    <w:rsid w:val="006304BC"/>
    <w:rsid w:val="0063075A"/>
    <w:rsid w:val="0063095D"/>
    <w:rsid w:val="00630DCE"/>
    <w:rsid w:val="0063120A"/>
    <w:rsid w:val="0063150B"/>
    <w:rsid w:val="00631585"/>
    <w:rsid w:val="0063362F"/>
    <w:rsid w:val="0063371D"/>
    <w:rsid w:val="00634ACF"/>
    <w:rsid w:val="00635035"/>
    <w:rsid w:val="006354C4"/>
    <w:rsid w:val="0063580D"/>
    <w:rsid w:val="00635CAE"/>
    <w:rsid w:val="00636344"/>
    <w:rsid w:val="00637240"/>
    <w:rsid w:val="00642F1B"/>
    <w:rsid w:val="00643204"/>
    <w:rsid w:val="00643235"/>
    <w:rsid w:val="00643660"/>
    <w:rsid w:val="006437C2"/>
    <w:rsid w:val="00643C2A"/>
    <w:rsid w:val="00643E46"/>
    <w:rsid w:val="00644A4D"/>
    <w:rsid w:val="00644B4F"/>
    <w:rsid w:val="00645C7A"/>
    <w:rsid w:val="00645F3D"/>
    <w:rsid w:val="00645FE2"/>
    <w:rsid w:val="00646263"/>
    <w:rsid w:val="0064681A"/>
    <w:rsid w:val="00650139"/>
    <w:rsid w:val="00650539"/>
    <w:rsid w:val="0065203D"/>
    <w:rsid w:val="00652756"/>
    <w:rsid w:val="00652A77"/>
    <w:rsid w:val="00652AD8"/>
    <w:rsid w:val="00652B79"/>
    <w:rsid w:val="006533C3"/>
    <w:rsid w:val="00653690"/>
    <w:rsid w:val="00654068"/>
    <w:rsid w:val="00654B38"/>
    <w:rsid w:val="00654B83"/>
    <w:rsid w:val="00655061"/>
    <w:rsid w:val="0065510C"/>
    <w:rsid w:val="006557DB"/>
    <w:rsid w:val="00655B63"/>
    <w:rsid w:val="00656282"/>
    <w:rsid w:val="006565B0"/>
    <w:rsid w:val="006571F6"/>
    <w:rsid w:val="0065746D"/>
    <w:rsid w:val="00657AC5"/>
    <w:rsid w:val="00657D52"/>
    <w:rsid w:val="00660BD2"/>
    <w:rsid w:val="006618CC"/>
    <w:rsid w:val="00661B70"/>
    <w:rsid w:val="00662111"/>
    <w:rsid w:val="00662118"/>
    <w:rsid w:val="006621A9"/>
    <w:rsid w:val="006638AD"/>
    <w:rsid w:val="00664245"/>
    <w:rsid w:val="00664960"/>
    <w:rsid w:val="00664C69"/>
    <w:rsid w:val="00664EA6"/>
    <w:rsid w:val="00665E03"/>
    <w:rsid w:val="00666935"/>
    <w:rsid w:val="0066732C"/>
    <w:rsid w:val="006679F5"/>
    <w:rsid w:val="00667B77"/>
    <w:rsid w:val="006707F2"/>
    <w:rsid w:val="0067095B"/>
    <w:rsid w:val="006716DA"/>
    <w:rsid w:val="006728ED"/>
    <w:rsid w:val="00672E67"/>
    <w:rsid w:val="006732B1"/>
    <w:rsid w:val="006734C7"/>
    <w:rsid w:val="00674249"/>
    <w:rsid w:val="0067433B"/>
    <w:rsid w:val="0067446F"/>
    <w:rsid w:val="006746A4"/>
    <w:rsid w:val="00674A8B"/>
    <w:rsid w:val="00675558"/>
    <w:rsid w:val="00675611"/>
    <w:rsid w:val="00675A60"/>
    <w:rsid w:val="00675C5D"/>
    <w:rsid w:val="0067697E"/>
    <w:rsid w:val="0067743C"/>
    <w:rsid w:val="00677443"/>
    <w:rsid w:val="0067769A"/>
    <w:rsid w:val="00677744"/>
    <w:rsid w:val="00677E60"/>
    <w:rsid w:val="0068009B"/>
    <w:rsid w:val="006806A2"/>
    <w:rsid w:val="006806A3"/>
    <w:rsid w:val="006806A6"/>
    <w:rsid w:val="0068078A"/>
    <w:rsid w:val="00680922"/>
    <w:rsid w:val="00681211"/>
    <w:rsid w:val="006814CF"/>
    <w:rsid w:val="00681B36"/>
    <w:rsid w:val="00681B48"/>
    <w:rsid w:val="00681DA6"/>
    <w:rsid w:val="006823BE"/>
    <w:rsid w:val="00682B6D"/>
    <w:rsid w:val="00682E14"/>
    <w:rsid w:val="0068436C"/>
    <w:rsid w:val="00684543"/>
    <w:rsid w:val="0068545E"/>
    <w:rsid w:val="006859BC"/>
    <w:rsid w:val="00685FD4"/>
    <w:rsid w:val="00686612"/>
    <w:rsid w:val="0068661E"/>
    <w:rsid w:val="00686A94"/>
    <w:rsid w:val="0068733D"/>
    <w:rsid w:val="00690A49"/>
    <w:rsid w:val="00690BB6"/>
    <w:rsid w:val="00691464"/>
    <w:rsid w:val="00691B30"/>
    <w:rsid w:val="0069260F"/>
    <w:rsid w:val="00692F53"/>
    <w:rsid w:val="00693E1F"/>
    <w:rsid w:val="00693ECB"/>
    <w:rsid w:val="00694797"/>
    <w:rsid w:val="0069495A"/>
    <w:rsid w:val="00694DF6"/>
    <w:rsid w:val="0069507D"/>
    <w:rsid w:val="00695887"/>
    <w:rsid w:val="00697733"/>
    <w:rsid w:val="006A05CB"/>
    <w:rsid w:val="006A0D80"/>
    <w:rsid w:val="006A254E"/>
    <w:rsid w:val="006A2C30"/>
    <w:rsid w:val="006A301C"/>
    <w:rsid w:val="006A3E2B"/>
    <w:rsid w:val="006A4E4D"/>
    <w:rsid w:val="006A5314"/>
    <w:rsid w:val="006A558B"/>
    <w:rsid w:val="006A6129"/>
    <w:rsid w:val="006A63A9"/>
    <w:rsid w:val="006A6691"/>
    <w:rsid w:val="006A66CC"/>
    <w:rsid w:val="006A6E17"/>
    <w:rsid w:val="006A7E6B"/>
    <w:rsid w:val="006A7FFE"/>
    <w:rsid w:val="006B0A04"/>
    <w:rsid w:val="006B120D"/>
    <w:rsid w:val="006B17E7"/>
    <w:rsid w:val="006B19E8"/>
    <w:rsid w:val="006B1A8A"/>
    <w:rsid w:val="006B1F77"/>
    <w:rsid w:val="006B1FD5"/>
    <w:rsid w:val="006B28EE"/>
    <w:rsid w:val="006B2F10"/>
    <w:rsid w:val="006B333A"/>
    <w:rsid w:val="006B3903"/>
    <w:rsid w:val="006B3C8D"/>
    <w:rsid w:val="006B4655"/>
    <w:rsid w:val="006B4C37"/>
    <w:rsid w:val="006B4FCD"/>
    <w:rsid w:val="006B5021"/>
    <w:rsid w:val="006B555A"/>
    <w:rsid w:val="006B5DAC"/>
    <w:rsid w:val="006B5DD4"/>
    <w:rsid w:val="006B600A"/>
    <w:rsid w:val="006B6635"/>
    <w:rsid w:val="006B7202"/>
    <w:rsid w:val="006B7D22"/>
    <w:rsid w:val="006B7D2C"/>
    <w:rsid w:val="006C030B"/>
    <w:rsid w:val="006C0540"/>
    <w:rsid w:val="006C05F3"/>
    <w:rsid w:val="006C1019"/>
    <w:rsid w:val="006C13E0"/>
    <w:rsid w:val="006C1A2C"/>
    <w:rsid w:val="006C2AE3"/>
    <w:rsid w:val="006C2BB5"/>
    <w:rsid w:val="006C2BEE"/>
    <w:rsid w:val="006C3509"/>
    <w:rsid w:val="006C3AD8"/>
    <w:rsid w:val="006C4516"/>
    <w:rsid w:val="006C455E"/>
    <w:rsid w:val="006C48FA"/>
    <w:rsid w:val="006C4F10"/>
    <w:rsid w:val="006C52DE"/>
    <w:rsid w:val="006C5797"/>
    <w:rsid w:val="006C5958"/>
    <w:rsid w:val="006C5B4F"/>
    <w:rsid w:val="006C643C"/>
    <w:rsid w:val="006C67C5"/>
    <w:rsid w:val="006C67F9"/>
    <w:rsid w:val="006C6E3A"/>
    <w:rsid w:val="006C6FD7"/>
    <w:rsid w:val="006C76F6"/>
    <w:rsid w:val="006C77BC"/>
    <w:rsid w:val="006C7E79"/>
    <w:rsid w:val="006D00DB"/>
    <w:rsid w:val="006D0361"/>
    <w:rsid w:val="006D086D"/>
    <w:rsid w:val="006D16B0"/>
    <w:rsid w:val="006D1DF2"/>
    <w:rsid w:val="006D2121"/>
    <w:rsid w:val="006D2182"/>
    <w:rsid w:val="006D2444"/>
    <w:rsid w:val="006D254B"/>
    <w:rsid w:val="006D289B"/>
    <w:rsid w:val="006D2B01"/>
    <w:rsid w:val="006D3BE1"/>
    <w:rsid w:val="006D455F"/>
    <w:rsid w:val="006D48FC"/>
    <w:rsid w:val="006D62BC"/>
    <w:rsid w:val="006D6450"/>
    <w:rsid w:val="006D6939"/>
    <w:rsid w:val="006D7C85"/>
    <w:rsid w:val="006D7EB0"/>
    <w:rsid w:val="006E0138"/>
    <w:rsid w:val="006E0BB0"/>
    <w:rsid w:val="006E12C3"/>
    <w:rsid w:val="006E1359"/>
    <w:rsid w:val="006E2529"/>
    <w:rsid w:val="006E2930"/>
    <w:rsid w:val="006E3A8C"/>
    <w:rsid w:val="006E3FD9"/>
    <w:rsid w:val="006E45F3"/>
    <w:rsid w:val="006E4A2F"/>
    <w:rsid w:val="006E4B79"/>
    <w:rsid w:val="006E4ED4"/>
    <w:rsid w:val="006E4FFD"/>
    <w:rsid w:val="006E5322"/>
    <w:rsid w:val="006E55E6"/>
    <w:rsid w:val="006E5E19"/>
    <w:rsid w:val="006E6134"/>
    <w:rsid w:val="006E61C3"/>
    <w:rsid w:val="006E6241"/>
    <w:rsid w:val="006E6BED"/>
    <w:rsid w:val="006E7851"/>
    <w:rsid w:val="006E799D"/>
    <w:rsid w:val="006E7E63"/>
    <w:rsid w:val="006F0593"/>
    <w:rsid w:val="006F06B0"/>
    <w:rsid w:val="006F1064"/>
    <w:rsid w:val="006F1182"/>
    <w:rsid w:val="006F1EB7"/>
    <w:rsid w:val="006F26FA"/>
    <w:rsid w:val="006F2702"/>
    <w:rsid w:val="006F430D"/>
    <w:rsid w:val="006F48C1"/>
    <w:rsid w:val="006F52E5"/>
    <w:rsid w:val="006F535D"/>
    <w:rsid w:val="006F6066"/>
    <w:rsid w:val="006F6850"/>
    <w:rsid w:val="006F6DA6"/>
    <w:rsid w:val="006F707E"/>
    <w:rsid w:val="006F74A0"/>
    <w:rsid w:val="007001DC"/>
    <w:rsid w:val="0070162E"/>
    <w:rsid w:val="007025CB"/>
    <w:rsid w:val="007034AA"/>
    <w:rsid w:val="0070355A"/>
    <w:rsid w:val="00703C9D"/>
    <w:rsid w:val="00704393"/>
    <w:rsid w:val="0070490C"/>
    <w:rsid w:val="00705C38"/>
    <w:rsid w:val="00706465"/>
    <w:rsid w:val="0070695A"/>
    <w:rsid w:val="0070782D"/>
    <w:rsid w:val="00707FCE"/>
    <w:rsid w:val="007106C0"/>
    <w:rsid w:val="007109C2"/>
    <w:rsid w:val="00711340"/>
    <w:rsid w:val="00712969"/>
    <w:rsid w:val="00712B34"/>
    <w:rsid w:val="00712C42"/>
    <w:rsid w:val="00712CC4"/>
    <w:rsid w:val="0071332D"/>
    <w:rsid w:val="00713DE4"/>
    <w:rsid w:val="0071408D"/>
    <w:rsid w:val="00714C47"/>
    <w:rsid w:val="007159DF"/>
    <w:rsid w:val="00715BF0"/>
    <w:rsid w:val="00716462"/>
    <w:rsid w:val="007165D3"/>
    <w:rsid w:val="00720032"/>
    <w:rsid w:val="00720B67"/>
    <w:rsid w:val="00720FBA"/>
    <w:rsid w:val="00721084"/>
    <w:rsid w:val="00721262"/>
    <w:rsid w:val="00721492"/>
    <w:rsid w:val="00721D0F"/>
    <w:rsid w:val="00721D9B"/>
    <w:rsid w:val="00722121"/>
    <w:rsid w:val="007221EB"/>
    <w:rsid w:val="007224B9"/>
    <w:rsid w:val="0072252A"/>
    <w:rsid w:val="007225D6"/>
    <w:rsid w:val="00722F94"/>
    <w:rsid w:val="00723AA7"/>
    <w:rsid w:val="00723B48"/>
    <w:rsid w:val="0072432E"/>
    <w:rsid w:val="00724419"/>
    <w:rsid w:val="00726036"/>
    <w:rsid w:val="00726279"/>
    <w:rsid w:val="00726343"/>
    <w:rsid w:val="00726A9B"/>
    <w:rsid w:val="00726DFC"/>
    <w:rsid w:val="00727530"/>
    <w:rsid w:val="00727F05"/>
    <w:rsid w:val="00727FE6"/>
    <w:rsid w:val="00730AB2"/>
    <w:rsid w:val="00731E7C"/>
    <w:rsid w:val="00732191"/>
    <w:rsid w:val="007329EF"/>
    <w:rsid w:val="0073327A"/>
    <w:rsid w:val="00733893"/>
    <w:rsid w:val="00733C4C"/>
    <w:rsid w:val="0073437A"/>
    <w:rsid w:val="00734EBE"/>
    <w:rsid w:val="00736069"/>
    <w:rsid w:val="00736129"/>
    <w:rsid w:val="00736DD8"/>
    <w:rsid w:val="007371D9"/>
    <w:rsid w:val="0074076A"/>
    <w:rsid w:val="00740795"/>
    <w:rsid w:val="00741462"/>
    <w:rsid w:val="00741AF4"/>
    <w:rsid w:val="00741DCC"/>
    <w:rsid w:val="0074203A"/>
    <w:rsid w:val="007427B5"/>
    <w:rsid w:val="00742865"/>
    <w:rsid w:val="0074296C"/>
    <w:rsid w:val="00742C83"/>
    <w:rsid w:val="0074360F"/>
    <w:rsid w:val="00743C16"/>
    <w:rsid w:val="0074445A"/>
    <w:rsid w:val="007445EE"/>
    <w:rsid w:val="00744A64"/>
    <w:rsid w:val="00744C0F"/>
    <w:rsid w:val="00744C66"/>
    <w:rsid w:val="00744D47"/>
    <w:rsid w:val="00744EA0"/>
    <w:rsid w:val="0074638D"/>
    <w:rsid w:val="00746484"/>
    <w:rsid w:val="0074682A"/>
    <w:rsid w:val="0074704F"/>
    <w:rsid w:val="007479A7"/>
    <w:rsid w:val="00747F48"/>
    <w:rsid w:val="00747F4C"/>
    <w:rsid w:val="007504CD"/>
    <w:rsid w:val="00751091"/>
    <w:rsid w:val="00751A91"/>
    <w:rsid w:val="00751B83"/>
    <w:rsid w:val="00753180"/>
    <w:rsid w:val="00754359"/>
    <w:rsid w:val="007543E3"/>
    <w:rsid w:val="00754411"/>
    <w:rsid w:val="007545D6"/>
    <w:rsid w:val="00754BD9"/>
    <w:rsid w:val="00754E7A"/>
    <w:rsid w:val="007552ED"/>
    <w:rsid w:val="0075540C"/>
    <w:rsid w:val="007556F0"/>
    <w:rsid w:val="00755AC4"/>
    <w:rsid w:val="00755DB1"/>
    <w:rsid w:val="007560CF"/>
    <w:rsid w:val="00757258"/>
    <w:rsid w:val="007574FC"/>
    <w:rsid w:val="00757686"/>
    <w:rsid w:val="00757718"/>
    <w:rsid w:val="0076035D"/>
    <w:rsid w:val="00760975"/>
    <w:rsid w:val="007609EF"/>
    <w:rsid w:val="00761FDA"/>
    <w:rsid w:val="007621FF"/>
    <w:rsid w:val="00762A91"/>
    <w:rsid w:val="007634E3"/>
    <w:rsid w:val="00764194"/>
    <w:rsid w:val="007646F4"/>
    <w:rsid w:val="00764DEB"/>
    <w:rsid w:val="00764FB2"/>
    <w:rsid w:val="0076583E"/>
    <w:rsid w:val="00765960"/>
    <w:rsid w:val="0076598C"/>
    <w:rsid w:val="00765ED3"/>
    <w:rsid w:val="0076616A"/>
    <w:rsid w:val="0076681D"/>
    <w:rsid w:val="00766A65"/>
    <w:rsid w:val="00766C74"/>
    <w:rsid w:val="00766C9E"/>
    <w:rsid w:val="00767005"/>
    <w:rsid w:val="00767063"/>
    <w:rsid w:val="007671F5"/>
    <w:rsid w:val="00767221"/>
    <w:rsid w:val="007676B8"/>
    <w:rsid w:val="00767D72"/>
    <w:rsid w:val="00767F21"/>
    <w:rsid w:val="00767FA2"/>
    <w:rsid w:val="0077041E"/>
    <w:rsid w:val="0077175C"/>
    <w:rsid w:val="00771870"/>
    <w:rsid w:val="00771BF9"/>
    <w:rsid w:val="00772957"/>
    <w:rsid w:val="00772CAA"/>
    <w:rsid w:val="00772F8A"/>
    <w:rsid w:val="00772F93"/>
    <w:rsid w:val="007739C6"/>
    <w:rsid w:val="00774889"/>
    <w:rsid w:val="00774FF5"/>
    <w:rsid w:val="007750B3"/>
    <w:rsid w:val="00775F76"/>
    <w:rsid w:val="00776931"/>
    <w:rsid w:val="00776AEA"/>
    <w:rsid w:val="00776B7C"/>
    <w:rsid w:val="00776D8B"/>
    <w:rsid w:val="00777A2E"/>
    <w:rsid w:val="00777A7B"/>
    <w:rsid w:val="00777BA0"/>
    <w:rsid w:val="00777E7A"/>
    <w:rsid w:val="007803BD"/>
    <w:rsid w:val="00780A2F"/>
    <w:rsid w:val="007811DC"/>
    <w:rsid w:val="007820FA"/>
    <w:rsid w:val="007821D4"/>
    <w:rsid w:val="0078285F"/>
    <w:rsid w:val="00783207"/>
    <w:rsid w:val="00783E1D"/>
    <w:rsid w:val="00783E3D"/>
    <w:rsid w:val="0078483B"/>
    <w:rsid w:val="00784EED"/>
    <w:rsid w:val="00785786"/>
    <w:rsid w:val="00785900"/>
    <w:rsid w:val="00785A85"/>
    <w:rsid w:val="00786958"/>
    <w:rsid w:val="0078696E"/>
    <w:rsid w:val="00786E71"/>
    <w:rsid w:val="00786F6F"/>
    <w:rsid w:val="007871CC"/>
    <w:rsid w:val="00787F09"/>
    <w:rsid w:val="0079162F"/>
    <w:rsid w:val="0079164F"/>
    <w:rsid w:val="00791A96"/>
    <w:rsid w:val="00792AB2"/>
    <w:rsid w:val="00792AFA"/>
    <w:rsid w:val="007930C8"/>
    <w:rsid w:val="00793311"/>
    <w:rsid w:val="007934EA"/>
    <w:rsid w:val="00793CB4"/>
    <w:rsid w:val="007946BB"/>
    <w:rsid w:val="00794924"/>
    <w:rsid w:val="00794B11"/>
    <w:rsid w:val="00794E0E"/>
    <w:rsid w:val="00797333"/>
    <w:rsid w:val="00797C97"/>
    <w:rsid w:val="00797EE5"/>
    <w:rsid w:val="007A0331"/>
    <w:rsid w:val="007A0BC2"/>
    <w:rsid w:val="007A0D66"/>
    <w:rsid w:val="007A1F2C"/>
    <w:rsid w:val="007A1F44"/>
    <w:rsid w:val="007A23FF"/>
    <w:rsid w:val="007A295B"/>
    <w:rsid w:val="007A2AA9"/>
    <w:rsid w:val="007A2BB8"/>
    <w:rsid w:val="007A31C7"/>
    <w:rsid w:val="007A3424"/>
    <w:rsid w:val="007A35EF"/>
    <w:rsid w:val="007A369A"/>
    <w:rsid w:val="007A4357"/>
    <w:rsid w:val="007A43A2"/>
    <w:rsid w:val="007A4D04"/>
    <w:rsid w:val="007A4DE9"/>
    <w:rsid w:val="007A5438"/>
    <w:rsid w:val="007A58DB"/>
    <w:rsid w:val="007A5C17"/>
    <w:rsid w:val="007A688F"/>
    <w:rsid w:val="007A7A96"/>
    <w:rsid w:val="007B03AF"/>
    <w:rsid w:val="007B1543"/>
    <w:rsid w:val="007B1AC0"/>
    <w:rsid w:val="007B1BF4"/>
    <w:rsid w:val="007B1D39"/>
    <w:rsid w:val="007B270A"/>
    <w:rsid w:val="007B2952"/>
    <w:rsid w:val="007B2D3B"/>
    <w:rsid w:val="007B49A7"/>
    <w:rsid w:val="007B4D66"/>
    <w:rsid w:val="007B52CD"/>
    <w:rsid w:val="007B53A8"/>
    <w:rsid w:val="007B763A"/>
    <w:rsid w:val="007B7DC1"/>
    <w:rsid w:val="007B7E6E"/>
    <w:rsid w:val="007B7EDB"/>
    <w:rsid w:val="007C127C"/>
    <w:rsid w:val="007C19AD"/>
    <w:rsid w:val="007C3598"/>
    <w:rsid w:val="007C3FA8"/>
    <w:rsid w:val="007C5182"/>
    <w:rsid w:val="007C56BE"/>
    <w:rsid w:val="007C667B"/>
    <w:rsid w:val="007C6798"/>
    <w:rsid w:val="007C68DA"/>
    <w:rsid w:val="007D229A"/>
    <w:rsid w:val="007D2C3D"/>
    <w:rsid w:val="007D2F44"/>
    <w:rsid w:val="007D2F4D"/>
    <w:rsid w:val="007D33CB"/>
    <w:rsid w:val="007D3895"/>
    <w:rsid w:val="007D4178"/>
    <w:rsid w:val="007D4C50"/>
    <w:rsid w:val="007D4D33"/>
    <w:rsid w:val="007D5219"/>
    <w:rsid w:val="007D5D7C"/>
    <w:rsid w:val="007D66AB"/>
    <w:rsid w:val="007D7175"/>
    <w:rsid w:val="007D747D"/>
    <w:rsid w:val="007D7BBD"/>
    <w:rsid w:val="007E020D"/>
    <w:rsid w:val="007E03EE"/>
    <w:rsid w:val="007E059E"/>
    <w:rsid w:val="007E1369"/>
    <w:rsid w:val="007E16E5"/>
    <w:rsid w:val="007E1A1B"/>
    <w:rsid w:val="007E1A88"/>
    <w:rsid w:val="007E36DD"/>
    <w:rsid w:val="007E377A"/>
    <w:rsid w:val="007E4C88"/>
    <w:rsid w:val="007E5149"/>
    <w:rsid w:val="007E585E"/>
    <w:rsid w:val="007E695C"/>
    <w:rsid w:val="007E7DDF"/>
    <w:rsid w:val="007F1140"/>
    <w:rsid w:val="007F11C8"/>
    <w:rsid w:val="007F1CFB"/>
    <w:rsid w:val="007F220B"/>
    <w:rsid w:val="007F22B5"/>
    <w:rsid w:val="007F2438"/>
    <w:rsid w:val="007F27DD"/>
    <w:rsid w:val="007F2DF2"/>
    <w:rsid w:val="007F2E21"/>
    <w:rsid w:val="007F351B"/>
    <w:rsid w:val="007F44A9"/>
    <w:rsid w:val="007F5BF6"/>
    <w:rsid w:val="007F5DBA"/>
    <w:rsid w:val="007F6375"/>
    <w:rsid w:val="007F6880"/>
    <w:rsid w:val="007F6C0E"/>
    <w:rsid w:val="007F76B4"/>
    <w:rsid w:val="008001B4"/>
    <w:rsid w:val="008003CA"/>
    <w:rsid w:val="00800769"/>
    <w:rsid w:val="00800BFE"/>
    <w:rsid w:val="00800ED2"/>
    <w:rsid w:val="008012ED"/>
    <w:rsid w:val="00801C46"/>
    <w:rsid w:val="00802043"/>
    <w:rsid w:val="008021CC"/>
    <w:rsid w:val="00802227"/>
    <w:rsid w:val="0080275F"/>
    <w:rsid w:val="00802A6C"/>
    <w:rsid w:val="00802B84"/>
    <w:rsid w:val="00802E74"/>
    <w:rsid w:val="00802F87"/>
    <w:rsid w:val="00803BE7"/>
    <w:rsid w:val="00804551"/>
    <w:rsid w:val="00804B92"/>
    <w:rsid w:val="00804CDC"/>
    <w:rsid w:val="00804E21"/>
    <w:rsid w:val="00805092"/>
    <w:rsid w:val="00805BF2"/>
    <w:rsid w:val="00806677"/>
    <w:rsid w:val="00806AAF"/>
    <w:rsid w:val="008070AC"/>
    <w:rsid w:val="00807339"/>
    <w:rsid w:val="008101FD"/>
    <w:rsid w:val="008103D5"/>
    <w:rsid w:val="00810B01"/>
    <w:rsid w:val="00810D8D"/>
    <w:rsid w:val="00810DFB"/>
    <w:rsid w:val="008112E1"/>
    <w:rsid w:val="008115B2"/>
    <w:rsid w:val="00811835"/>
    <w:rsid w:val="00811939"/>
    <w:rsid w:val="008124E6"/>
    <w:rsid w:val="00812D27"/>
    <w:rsid w:val="008139E1"/>
    <w:rsid w:val="00814568"/>
    <w:rsid w:val="00814727"/>
    <w:rsid w:val="0081581D"/>
    <w:rsid w:val="008161A9"/>
    <w:rsid w:val="008162EA"/>
    <w:rsid w:val="008172BE"/>
    <w:rsid w:val="00817B71"/>
    <w:rsid w:val="00820244"/>
    <w:rsid w:val="00820662"/>
    <w:rsid w:val="0082103A"/>
    <w:rsid w:val="0082125C"/>
    <w:rsid w:val="00821BD5"/>
    <w:rsid w:val="008221B3"/>
    <w:rsid w:val="0082239C"/>
    <w:rsid w:val="00822453"/>
    <w:rsid w:val="00822474"/>
    <w:rsid w:val="0082248E"/>
    <w:rsid w:val="00822E41"/>
    <w:rsid w:val="008230F8"/>
    <w:rsid w:val="00823986"/>
    <w:rsid w:val="00823FDB"/>
    <w:rsid w:val="00824238"/>
    <w:rsid w:val="008243AA"/>
    <w:rsid w:val="008249D0"/>
    <w:rsid w:val="00824BB5"/>
    <w:rsid w:val="00824FDF"/>
    <w:rsid w:val="008250E0"/>
    <w:rsid w:val="00825125"/>
    <w:rsid w:val="0082541E"/>
    <w:rsid w:val="008257CC"/>
    <w:rsid w:val="00825E6E"/>
    <w:rsid w:val="008267E1"/>
    <w:rsid w:val="008268F0"/>
    <w:rsid w:val="00826DF2"/>
    <w:rsid w:val="008274BF"/>
    <w:rsid w:val="00830D25"/>
    <w:rsid w:val="00830DC3"/>
    <w:rsid w:val="00831555"/>
    <w:rsid w:val="00831F52"/>
    <w:rsid w:val="00832154"/>
    <w:rsid w:val="00832F5C"/>
    <w:rsid w:val="00833F08"/>
    <w:rsid w:val="00834E53"/>
    <w:rsid w:val="00834FB1"/>
    <w:rsid w:val="0083556D"/>
    <w:rsid w:val="008359E0"/>
    <w:rsid w:val="00835A3B"/>
    <w:rsid w:val="00836775"/>
    <w:rsid w:val="00836B06"/>
    <w:rsid w:val="00836F4B"/>
    <w:rsid w:val="0083718D"/>
    <w:rsid w:val="008376F6"/>
    <w:rsid w:val="00837D5B"/>
    <w:rsid w:val="00840607"/>
    <w:rsid w:val="00840739"/>
    <w:rsid w:val="00840746"/>
    <w:rsid w:val="008418B8"/>
    <w:rsid w:val="00841CD2"/>
    <w:rsid w:val="00841D73"/>
    <w:rsid w:val="008422FD"/>
    <w:rsid w:val="0084258F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313"/>
    <w:rsid w:val="00851860"/>
    <w:rsid w:val="008518C7"/>
    <w:rsid w:val="00851DD5"/>
    <w:rsid w:val="008524D2"/>
    <w:rsid w:val="00852616"/>
    <w:rsid w:val="00852E19"/>
    <w:rsid w:val="00852F73"/>
    <w:rsid w:val="00853940"/>
    <w:rsid w:val="00853C1C"/>
    <w:rsid w:val="00854A20"/>
    <w:rsid w:val="008554D5"/>
    <w:rsid w:val="00855E84"/>
    <w:rsid w:val="0085640D"/>
    <w:rsid w:val="00856617"/>
    <w:rsid w:val="00856833"/>
    <w:rsid w:val="00856840"/>
    <w:rsid w:val="00856CE0"/>
    <w:rsid w:val="00856F47"/>
    <w:rsid w:val="0085788E"/>
    <w:rsid w:val="00857B92"/>
    <w:rsid w:val="0086087C"/>
    <w:rsid w:val="00860D8E"/>
    <w:rsid w:val="008614C2"/>
    <w:rsid w:val="0086183D"/>
    <w:rsid w:val="0086275E"/>
    <w:rsid w:val="0086323F"/>
    <w:rsid w:val="00863EF3"/>
    <w:rsid w:val="00864032"/>
    <w:rsid w:val="00864440"/>
    <w:rsid w:val="00864D76"/>
    <w:rsid w:val="00865060"/>
    <w:rsid w:val="008650FC"/>
    <w:rsid w:val="00865B90"/>
    <w:rsid w:val="008664A2"/>
    <w:rsid w:val="00866EB3"/>
    <w:rsid w:val="0086701A"/>
    <w:rsid w:val="00867928"/>
    <w:rsid w:val="00867BD2"/>
    <w:rsid w:val="0087030F"/>
    <w:rsid w:val="008712FD"/>
    <w:rsid w:val="0087136B"/>
    <w:rsid w:val="00871630"/>
    <w:rsid w:val="008716A1"/>
    <w:rsid w:val="00871915"/>
    <w:rsid w:val="00871E16"/>
    <w:rsid w:val="00872D3F"/>
    <w:rsid w:val="008732DF"/>
    <w:rsid w:val="008733E4"/>
    <w:rsid w:val="008737B8"/>
    <w:rsid w:val="00873F15"/>
    <w:rsid w:val="00874096"/>
    <w:rsid w:val="008756A4"/>
    <w:rsid w:val="00875BBD"/>
    <w:rsid w:val="00875F73"/>
    <w:rsid w:val="0087633C"/>
    <w:rsid w:val="00876F9F"/>
    <w:rsid w:val="008772AA"/>
    <w:rsid w:val="0087763F"/>
    <w:rsid w:val="00880645"/>
    <w:rsid w:val="008808D4"/>
    <w:rsid w:val="00880C9B"/>
    <w:rsid w:val="00880F30"/>
    <w:rsid w:val="008813DF"/>
    <w:rsid w:val="00881790"/>
    <w:rsid w:val="00881E9E"/>
    <w:rsid w:val="008833E8"/>
    <w:rsid w:val="00884272"/>
    <w:rsid w:val="00884FA4"/>
    <w:rsid w:val="00885731"/>
    <w:rsid w:val="008860F4"/>
    <w:rsid w:val="008863EA"/>
    <w:rsid w:val="008867F2"/>
    <w:rsid w:val="00886D9D"/>
    <w:rsid w:val="0088765F"/>
    <w:rsid w:val="00887B48"/>
    <w:rsid w:val="00890B14"/>
    <w:rsid w:val="0089176E"/>
    <w:rsid w:val="008917E0"/>
    <w:rsid w:val="008922D1"/>
    <w:rsid w:val="00892365"/>
    <w:rsid w:val="00892726"/>
    <w:rsid w:val="00892BE5"/>
    <w:rsid w:val="00892C3F"/>
    <w:rsid w:val="0089329A"/>
    <w:rsid w:val="0089387C"/>
    <w:rsid w:val="0089444E"/>
    <w:rsid w:val="008949DF"/>
    <w:rsid w:val="00894F35"/>
    <w:rsid w:val="008951DB"/>
    <w:rsid w:val="0089677A"/>
    <w:rsid w:val="00896C81"/>
    <w:rsid w:val="00896D83"/>
    <w:rsid w:val="00896F05"/>
    <w:rsid w:val="00897080"/>
    <w:rsid w:val="00897414"/>
    <w:rsid w:val="008A0AB2"/>
    <w:rsid w:val="008A0CFC"/>
    <w:rsid w:val="008A12FE"/>
    <w:rsid w:val="008A132C"/>
    <w:rsid w:val="008A2266"/>
    <w:rsid w:val="008A28B6"/>
    <w:rsid w:val="008A2BB1"/>
    <w:rsid w:val="008A2DBC"/>
    <w:rsid w:val="008A3204"/>
    <w:rsid w:val="008A3466"/>
    <w:rsid w:val="008A389F"/>
    <w:rsid w:val="008A3D02"/>
    <w:rsid w:val="008A4C2C"/>
    <w:rsid w:val="008A5221"/>
    <w:rsid w:val="008A5940"/>
    <w:rsid w:val="008A7014"/>
    <w:rsid w:val="008A71F1"/>
    <w:rsid w:val="008A73B2"/>
    <w:rsid w:val="008A7AC3"/>
    <w:rsid w:val="008B003B"/>
    <w:rsid w:val="008B043F"/>
    <w:rsid w:val="008B0808"/>
    <w:rsid w:val="008B083B"/>
    <w:rsid w:val="008B0AEC"/>
    <w:rsid w:val="008B1BAE"/>
    <w:rsid w:val="008B1E53"/>
    <w:rsid w:val="008B1E5B"/>
    <w:rsid w:val="008B2360"/>
    <w:rsid w:val="008B3727"/>
    <w:rsid w:val="008B389D"/>
    <w:rsid w:val="008B3C5C"/>
    <w:rsid w:val="008B459E"/>
    <w:rsid w:val="008B5009"/>
    <w:rsid w:val="008B5133"/>
    <w:rsid w:val="008B5299"/>
    <w:rsid w:val="008B5A5F"/>
    <w:rsid w:val="008B5AB0"/>
    <w:rsid w:val="008B5BD3"/>
    <w:rsid w:val="008B6054"/>
    <w:rsid w:val="008B6CB4"/>
    <w:rsid w:val="008B6EA0"/>
    <w:rsid w:val="008B7B08"/>
    <w:rsid w:val="008C13F0"/>
    <w:rsid w:val="008C1AD6"/>
    <w:rsid w:val="008C1F26"/>
    <w:rsid w:val="008C27E2"/>
    <w:rsid w:val="008C2A3A"/>
    <w:rsid w:val="008C3350"/>
    <w:rsid w:val="008C4C7E"/>
    <w:rsid w:val="008C5C46"/>
    <w:rsid w:val="008C6184"/>
    <w:rsid w:val="008C6481"/>
    <w:rsid w:val="008C6D49"/>
    <w:rsid w:val="008C7771"/>
    <w:rsid w:val="008C785E"/>
    <w:rsid w:val="008D0AFB"/>
    <w:rsid w:val="008D1511"/>
    <w:rsid w:val="008D1653"/>
    <w:rsid w:val="008D1B58"/>
    <w:rsid w:val="008D1CF4"/>
    <w:rsid w:val="008D1CFA"/>
    <w:rsid w:val="008D2632"/>
    <w:rsid w:val="008D2675"/>
    <w:rsid w:val="008D2860"/>
    <w:rsid w:val="008D2BC6"/>
    <w:rsid w:val="008D32DF"/>
    <w:rsid w:val="008D35E9"/>
    <w:rsid w:val="008D3959"/>
    <w:rsid w:val="008D3966"/>
    <w:rsid w:val="008D3ECC"/>
    <w:rsid w:val="008D4352"/>
    <w:rsid w:val="008D60BC"/>
    <w:rsid w:val="008D64FD"/>
    <w:rsid w:val="008D675E"/>
    <w:rsid w:val="008D67E6"/>
    <w:rsid w:val="008D6D7B"/>
    <w:rsid w:val="008D6E95"/>
    <w:rsid w:val="008D6FFB"/>
    <w:rsid w:val="008D7BCE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1F"/>
    <w:rsid w:val="008E3334"/>
    <w:rsid w:val="008E38AD"/>
    <w:rsid w:val="008E3EEC"/>
    <w:rsid w:val="008E487B"/>
    <w:rsid w:val="008E4D17"/>
    <w:rsid w:val="008E5340"/>
    <w:rsid w:val="008E5BF2"/>
    <w:rsid w:val="008E5C81"/>
    <w:rsid w:val="008E6A30"/>
    <w:rsid w:val="008E6A4B"/>
    <w:rsid w:val="008F0A38"/>
    <w:rsid w:val="008F0B9E"/>
    <w:rsid w:val="008F0F84"/>
    <w:rsid w:val="008F1014"/>
    <w:rsid w:val="008F10D9"/>
    <w:rsid w:val="008F117A"/>
    <w:rsid w:val="008F11C9"/>
    <w:rsid w:val="008F23D8"/>
    <w:rsid w:val="008F2C3C"/>
    <w:rsid w:val="008F2FD5"/>
    <w:rsid w:val="008F37E5"/>
    <w:rsid w:val="008F48C2"/>
    <w:rsid w:val="008F5840"/>
    <w:rsid w:val="008F5988"/>
    <w:rsid w:val="008F5A23"/>
    <w:rsid w:val="008F5EEF"/>
    <w:rsid w:val="008F66FE"/>
    <w:rsid w:val="008F72CC"/>
    <w:rsid w:val="008F72CD"/>
    <w:rsid w:val="008F741D"/>
    <w:rsid w:val="008F7E5A"/>
    <w:rsid w:val="00900EC1"/>
    <w:rsid w:val="00900EE2"/>
    <w:rsid w:val="009027EA"/>
    <w:rsid w:val="00903715"/>
    <w:rsid w:val="00903802"/>
    <w:rsid w:val="00903937"/>
    <w:rsid w:val="00904764"/>
    <w:rsid w:val="009048ED"/>
    <w:rsid w:val="00905443"/>
    <w:rsid w:val="009061A1"/>
    <w:rsid w:val="0090696D"/>
    <w:rsid w:val="00906B52"/>
    <w:rsid w:val="00906CD6"/>
    <w:rsid w:val="00906E4D"/>
    <w:rsid w:val="00906F31"/>
    <w:rsid w:val="009078B3"/>
    <w:rsid w:val="00907A77"/>
    <w:rsid w:val="00907E00"/>
    <w:rsid w:val="0091018B"/>
    <w:rsid w:val="00910845"/>
    <w:rsid w:val="0091088D"/>
    <w:rsid w:val="009108CC"/>
    <w:rsid w:val="00910FC9"/>
    <w:rsid w:val="00911FD4"/>
    <w:rsid w:val="0091291A"/>
    <w:rsid w:val="00913612"/>
    <w:rsid w:val="0091366A"/>
    <w:rsid w:val="00913824"/>
    <w:rsid w:val="00915757"/>
    <w:rsid w:val="009159B3"/>
    <w:rsid w:val="00916050"/>
    <w:rsid w:val="00916181"/>
    <w:rsid w:val="00916588"/>
    <w:rsid w:val="00916E00"/>
    <w:rsid w:val="0091757A"/>
    <w:rsid w:val="009204C5"/>
    <w:rsid w:val="009209E4"/>
    <w:rsid w:val="0092180D"/>
    <w:rsid w:val="00922392"/>
    <w:rsid w:val="009227F7"/>
    <w:rsid w:val="009232C9"/>
    <w:rsid w:val="0092342F"/>
    <w:rsid w:val="00923608"/>
    <w:rsid w:val="009238E5"/>
    <w:rsid w:val="00923957"/>
    <w:rsid w:val="00923989"/>
    <w:rsid w:val="00923F12"/>
    <w:rsid w:val="009242E2"/>
    <w:rsid w:val="00924B98"/>
    <w:rsid w:val="00924D54"/>
    <w:rsid w:val="00924FF8"/>
    <w:rsid w:val="00925490"/>
    <w:rsid w:val="00925BA8"/>
    <w:rsid w:val="0092690A"/>
    <w:rsid w:val="00926BBB"/>
    <w:rsid w:val="00926DA7"/>
    <w:rsid w:val="00927809"/>
    <w:rsid w:val="00927A37"/>
    <w:rsid w:val="00927F8B"/>
    <w:rsid w:val="0093094D"/>
    <w:rsid w:val="009315C1"/>
    <w:rsid w:val="00931B29"/>
    <w:rsid w:val="00931C69"/>
    <w:rsid w:val="009328C7"/>
    <w:rsid w:val="009333A4"/>
    <w:rsid w:val="009336EC"/>
    <w:rsid w:val="00933F56"/>
    <w:rsid w:val="009343F9"/>
    <w:rsid w:val="00934C13"/>
    <w:rsid w:val="00934F61"/>
    <w:rsid w:val="00935228"/>
    <w:rsid w:val="00935351"/>
    <w:rsid w:val="009355A2"/>
    <w:rsid w:val="0093589B"/>
    <w:rsid w:val="00935F9E"/>
    <w:rsid w:val="0093615C"/>
    <w:rsid w:val="00936D98"/>
    <w:rsid w:val="0093713B"/>
    <w:rsid w:val="009375B9"/>
    <w:rsid w:val="00937C73"/>
    <w:rsid w:val="00942914"/>
    <w:rsid w:val="00942C80"/>
    <w:rsid w:val="00943197"/>
    <w:rsid w:val="0094358F"/>
    <w:rsid w:val="009435F2"/>
    <w:rsid w:val="0094417F"/>
    <w:rsid w:val="00944F3D"/>
    <w:rsid w:val="00945180"/>
    <w:rsid w:val="0094590C"/>
    <w:rsid w:val="00946355"/>
    <w:rsid w:val="009468B7"/>
    <w:rsid w:val="0094724E"/>
    <w:rsid w:val="00947973"/>
    <w:rsid w:val="00947BE6"/>
    <w:rsid w:val="00947D09"/>
    <w:rsid w:val="0095048D"/>
    <w:rsid w:val="00951963"/>
    <w:rsid w:val="00951ADB"/>
    <w:rsid w:val="009530D0"/>
    <w:rsid w:val="009530E7"/>
    <w:rsid w:val="0095380C"/>
    <w:rsid w:val="0095397C"/>
    <w:rsid w:val="009540E0"/>
    <w:rsid w:val="00954353"/>
    <w:rsid w:val="00955052"/>
    <w:rsid w:val="00955C0A"/>
    <w:rsid w:val="00955C4F"/>
    <w:rsid w:val="00956784"/>
    <w:rsid w:val="009567BD"/>
    <w:rsid w:val="009613D3"/>
    <w:rsid w:val="0096214E"/>
    <w:rsid w:val="009622C4"/>
    <w:rsid w:val="00962510"/>
    <w:rsid w:val="00962C26"/>
    <w:rsid w:val="009657F1"/>
    <w:rsid w:val="0096625D"/>
    <w:rsid w:val="0096637A"/>
    <w:rsid w:val="009669CB"/>
    <w:rsid w:val="009702FA"/>
    <w:rsid w:val="009704F3"/>
    <w:rsid w:val="009709F8"/>
    <w:rsid w:val="00970BE7"/>
    <w:rsid w:val="009711B2"/>
    <w:rsid w:val="00972929"/>
    <w:rsid w:val="00972F91"/>
    <w:rsid w:val="009732BC"/>
    <w:rsid w:val="00973827"/>
    <w:rsid w:val="009742D3"/>
    <w:rsid w:val="00974490"/>
    <w:rsid w:val="00975BA5"/>
    <w:rsid w:val="00975DFC"/>
    <w:rsid w:val="00976A4E"/>
    <w:rsid w:val="00977140"/>
    <w:rsid w:val="0097739C"/>
    <w:rsid w:val="00977BA7"/>
    <w:rsid w:val="00981700"/>
    <w:rsid w:val="0098194F"/>
    <w:rsid w:val="009826C8"/>
    <w:rsid w:val="009833B5"/>
    <w:rsid w:val="009836E4"/>
    <w:rsid w:val="0098372D"/>
    <w:rsid w:val="00983A13"/>
    <w:rsid w:val="00983FE4"/>
    <w:rsid w:val="0098412F"/>
    <w:rsid w:val="0098577A"/>
    <w:rsid w:val="00985B47"/>
    <w:rsid w:val="00985CB8"/>
    <w:rsid w:val="00985F28"/>
    <w:rsid w:val="00986149"/>
    <w:rsid w:val="00986176"/>
    <w:rsid w:val="00986E7F"/>
    <w:rsid w:val="00987536"/>
    <w:rsid w:val="0099033A"/>
    <w:rsid w:val="00990BD5"/>
    <w:rsid w:val="00990E2C"/>
    <w:rsid w:val="00990F51"/>
    <w:rsid w:val="0099138B"/>
    <w:rsid w:val="0099196F"/>
    <w:rsid w:val="00992B98"/>
    <w:rsid w:val="009930DE"/>
    <w:rsid w:val="0099359F"/>
    <w:rsid w:val="00993ED5"/>
    <w:rsid w:val="009942E1"/>
    <w:rsid w:val="0099480D"/>
    <w:rsid w:val="00994871"/>
    <w:rsid w:val="00994C4B"/>
    <w:rsid w:val="00994E08"/>
    <w:rsid w:val="009951F9"/>
    <w:rsid w:val="009952E8"/>
    <w:rsid w:val="00995C95"/>
    <w:rsid w:val="00995E85"/>
    <w:rsid w:val="00996468"/>
    <w:rsid w:val="009964DC"/>
    <w:rsid w:val="00996876"/>
    <w:rsid w:val="00996FFA"/>
    <w:rsid w:val="009970FD"/>
    <w:rsid w:val="0099727C"/>
    <w:rsid w:val="00997343"/>
    <w:rsid w:val="009973F1"/>
    <w:rsid w:val="009973F3"/>
    <w:rsid w:val="009A010D"/>
    <w:rsid w:val="009A0C6F"/>
    <w:rsid w:val="009A0D85"/>
    <w:rsid w:val="009A141C"/>
    <w:rsid w:val="009A14EF"/>
    <w:rsid w:val="009A16AC"/>
    <w:rsid w:val="009A1A40"/>
    <w:rsid w:val="009A1E64"/>
    <w:rsid w:val="009A1F7C"/>
    <w:rsid w:val="009A2008"/>
    <w:rsid w:val="009A2DF9"/>
    <w:rsid w:val="009A32E5"/>
    <w:rsid w:val="009A38D9"/>
    <w:rsid w:val="009A3A86"/>
    <w:rsid w:val="009A3B3D"/>
    <w:rsid w:val="009A4869"/>
    <w:rsid w:val="009A56A1"/>
    <w:rsid w:val="009A5B2B"/>
    <w:rsid w:val="009A5B59"/>
    <w:rsid w:val="009A6530"/>
    <w:rsid w:val="009A65C5"/>
    <w:rsid w:val="009A6A6B"/>
    <w:rsid w:val="009A72E4"/>
    <w:rsid w:val="009A7938"/>
    <w:rsid w:val="009B103B"/>
    <w:rsid w:val="009B1793"/>
    <w:rsid w:val="009B1EF9"/>
    <w:rsid w:val="009B24C6"/>
    <w:rsid w:val="009B268D"/>
    <w:rsid w:val="009B26AC"/>
    <w:rsid w:val="009B37E2"/>
    <w:rsid w:val="009B3979"/>
    <w:rsid w:val="009B4519"/>
    <w:rsid w:val="009B479E"/>
    <w:rsid w:val="009B4903"/>
    <w:rsid w:val="009B4A6B"/>
    <w:rsid w:val="009B4FB5"/>
    <w:rsid w:val="009B506B"/>
    <w:rsid w:val="009B57EF"/>
    <w:rsid w:val="009B5AA6"/>
    <w:rsid w:val="009B5B85"/>
    <w:rsid w:val="009B709C"/>
    <w:rsid w:val="009B7204"/>
    <w:rsid w:val="009C0074"/>
    <w:rsid w:val="009C0564"/>
    <w:rsid w:val="009C106A"/>
    <w:rsid w:val="009C170D"/>
    <w:rsid w:val="009C1CEE"/>
    <w:rsid w:val="009C2685"/>
    <w:rsid w:val="009C32B0"/>
    <w:rsid w:val="009C39BC"/>
    <w:rsid w:val="009C4314"/>
    <w:rsid w:val="009C4BC2"/>
    <w:rsid w:val="009C4D22"/>
    <w:rsid w:val="009C60F1"/>
    <w:rsid w:val="009C6818"/>
    <w:rsid w:val="009C6A7E"/>
    <w:rsid w:val="009C7320"/>
    <w:rsid w:val="009C74ED"/>
    <w:rsid w:val="009C75EF"/>
    <w:rsid w:val="009C76F0"/>
    <w:rsid w:val="009C79B7"/>
    <w:rsid w:val="009D05EE"/>
    <w:rsid w:val="009D0729"/>
    <w:rsid w:val="009D0F66"/>
    <w:rsid w:val="009D179B"/>
    <w:rsid w:val="009D1A06"/>
    <w:rsid w:val="009D1BA4"/>
    <w:rsid w:val="009D22E4"/>
    <w:rsid w:val="009D22F7"/>
    <w:rsid w:val="009D2FAB"/>
    <w:rsid w:val="009D3179"/>
    <w:rsid w:val="009D319C"/>
    <w:rsid w:val="009D34F9"/>
    <w:rsid w:val="009D4A90"/>
    <w:rsid w:val="009D541D"/>
    <w:rsid w:val="009D5BAB"/>
    <w:rsid w:val="009D5EC0"/>
    <w:rsid w:val="009D5F6F"/>
    <w:rsid w:val="009D69DD"/>
    <w:rsid w:val="009D6A0A"/>
    <w:rsid w:val="009D6AFF"/>
    <w:rsid w:val="009D6E9D"/>
    <w:rsid w:val="009D73A8"/>
    <w:rsid w:val="009E058F"/>
    <w:rsid w:val="009E0A9E"/>
    <w:rsid w:val="009E1169"/>
    <w:rsid w:val="009E19A2"/>
    <w:rsid w:val="009E19BC"/>
    <w:rsid w:val="009E1FE3"/>
    <w:rsid w:val="009E36BC"/>
    <w:rsid w:val="009E3AFD"/>
    <w:rsid w:val="009E3CDD"/>
    <w:rsid w:val="009E4B16"/>
    <w:rsid w:val="009E4F49"/>
    <w:rsid w:val="009E55C1"/>
    <w:rsid w:val="009E5690"/>
    <w:rsid w:val="009E5C60"/>
    <w:rsid w:val="009E64DB"/>
    <w:rsid w:val="009E6794"/>
    <w:rsid w:val="009E7189"/>
    <w:rsid w:val="009E7DA8"/>
    <w:rsid w:val="009E7E46"/>
    <w:rsid w:val="009E7FA9"/>
    <w:rsid w:val="009E7FC1"/>
    <w:rsid w:val="009F0020"/>
    <w:rsid w:val="009F01E1"/>
    <w:rsid w:val="009F0622"/>
    <w:rsid w:val="009F0917"/>
    <w:rsid w:val="009F0B4D"/>
    <w:rsid w:val="009F1096"/>
    <w:rsid w:val="009F150E"/>
    <w:rsid w:val="009F27AD"/>
    <w:rsid w:val="009F34FF"/>
    <w:rsid w:val="009F3FB5"/>
    <w:rsid w:val="009F40FE"/>
    <w:rsid w:val="009F4366"/>
    <w:rsid w:val="009F4530"/>
    <w:rsid w:val="009F4F58"/>
    <w:rsid w:val="009F512E"/>
    <w:rsid w:val="009F521F"/>
    <w:rsid w:val="009F553C"/>
    <w:rsid w:val="009F59F8"/>
    <w:rsid w:val="009F69B2"/>
    <w:rsid w:val="009F73C3"/>
    <w:rsid w:val="00A005B0"/>
    <w:rsid w:val="00A00F9D"/>
    <w:rsid w:val="00A00FE9"/>
    <w:rsid w:val="00A014A4"/>
    <w:rsid w:val="00A0189F"/>
    <w:rsid w:val="00A018BD"/>
    <w:rsid w:val="00A01A44"/>
    <w:rsid w:val="00A01F17"/>
    <w:rsid w:val="00A022A5"/>
    <w:rsid w:val="00A026AA"/>
    <w:rsid w:val="00A02A69"/>
    <w:rsid w:val="00A03A22"/>
    <w:rsid w:val="00A042AA"/>
    <w:rsid w:val="00A04634"/>
    <w:rsid w:val="00A04AB9"/>
    <w:rsid w:val="00A04AF3"/>
    <w:rsid w:val="00A0556B"/>
    <w:rsid w:val="00A06119"/>
    <w:rsid w:val="00A0680D"/>
    <w:rsid w:val="00A07124"/>
    <w:rsid w:val="00A07A16"/>
    <w:rsid w:val="00A07A48"/>
    <w:rsid w:val="00A07B49"/>
    <w:rsid w:val="00A07CCF"/>
    <w:rsid w:val="00A07F7A"/>
    <w:rsid w:val="00A07FCA"/>
    <w:rsid w:val="00A108EE"/>
    <w:rsid w:val="00A10BB8"/>
    <w:rsid w:val="00A11CC3"/>
    <w:rsid w:val="00A1200D"/>
    <w:rsid w:val="00A12089"/>
    <w:rsid w:val="00A12714"/>
    <w:rsid w:val="00A13076"/>
    <w:rsid w:val="00A134A2"/>
    <w:rsid w:val="00A137E4"/>
    <w:rsid w:val="00A14209"/>
    <w:rsid w:val="00A14813"/>
    <w:rsid w:val="00A14C9B"/>
    <w:rsid w:val="00A151A2"/>
    <w:rsid w:val="00A15249"/>
    <w:rsid w:val="00A1566A"/>
    <w:rsid w:val="00A157FD"/>
    <w:rsid w:val="00A15962"/>
    <w:rsid w:val="00A165BF"/>
    <w:rsid w:val="00A16665"/>
    <w:rsid w:val="00A16B27"/>
    <w:rsid w:val="00A172E8"/>
    <w:rsid w:val="00A179FF"/>
    <w:rsid w:val="00A2000C"/>
    <w:rsid w:val="00A20531"/>
    <w:rsid w:val="00A208C0"/>
    <w:rsid w:val="00A211C0"/>
    <w:rsid w:val="00A21A36"/>
    <w:rsid w:val="00A22762"/>
    <w:rsid w:val="00A22DF9"/>
    <w:rsid w:val="00A23321"/>
    <w:rsid w:val="00A23DF5"/>
    <w:rsid w:val="00A24157"/>
    <w:rsid w:val="00A24850"/>
    <w:rsid w:val="00A24E29"/>
    <w:rsid w:val="00A25268"/>
    <w:rsid w:val="00A25294"/>
    <w:rsid w:val="00A25357"/>
    <w:rsid w:val="00A254EE"/>
    <w:rsid w:val="00A25BE7"/>
    <w:rsid w:val="00A26454"/>
    <w:rsid w:val="00A2687A"/>
    <w:rsid w:val="00A27008"/>
    <w:rsid w:val="00A27595"/>
    <w:rsid w:val="00A277B8"/>
    <w:rsid w:val="00A27CDF"/>
    <w:rsid w:val="00A309C6"/>
    <w:rsid w:val="00A30C1E"/>
    <w:rsid w:val="00A30D13"/>
    <w:rsid w:val="00A3111E"/>
    <w:rsid w:val="00A314F9"/>
    <w:rsid w:val="00A316A7"/>
    <w:rsid w:val="00A319D0"/>
    <w:rsid w:val="00A31A44"/>
    <w:rsid w:val="00A31A92"/>
    <w:rsid w:val="00A31B39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4DD"/>
    <w:rsid w:val="00A366E4"/>
    <w:rsid w:val="00A36949"/>
    <w:rsid w:val="00A36C97"/>
    <w:rsid w:val="00A3743B"/>
    <w:rsid w:val="00A42420"/>
    <w:rsid w:val="00A42C94"/>
    <w:rsid w:val="00A42F73"/>
    <w:rsid w:val="00A432CB"/>
    <w:rsid w:val="00A43768"/>
    <w:rsid w:val="00A4376F"/>
    <w:rsid w:val="00A43C75"/>
    <w:rsid w:val="00A4457A"/>
    <w:rsid w:val="00A4549F"/>
    <w:rsid w:val="00A45B9B"/>
    <w:rsid w:val="00A4611F"/>
    <w:rsid w:val="00A462FE"/>
    <w:rsid w:val="00A46415"/>
    <w:rsid w:val="00A46D88"/>
    <w:rsid w:val="00A474FE"/>
    <w:rsid w:val="00A47565"/>
    <w:rsid w:val="00A501C9"/>
    <w:rsid w:val="00A50506"/>
    <w:rsid w:val="00A50D13"/>
    <w:rsid w:val="00A5175B"/>
    <w:rsid w:val="00A525B7"/>
    <w:rsid w:val="00A53528"/>
    <w:rsid w:val="00A539DF"/>
    <w:rsid w:val="00A53F55"/>
    <w:rsid w:val="00A54165"/>
    <w:rsid w:val="00A5417B"/>
    <w:rsid w:val="00A54599"/>
    <w:rsid w:val="00A547AF"/>
    <w:rsid w:val="00A54954"/>
    <w:rsid w:val="00A54B1D"/>
    <w:rsid w:val="00A54B82"/>
    <w:rsid w:val="00A55E50"/>
    <w:rsid w:val="00A562DE"/>
    <w:rsid w:val="00A569D4"/>
    <w:rsid w:val="00A5740E"/>
    <w:rsid w:val="00A57A50"/>
    <w:rsid w:val="00A57F1A"/>
    <w:rsid w:val="00A60163"/>
    <w:rsid w:val="00A6038D"/>
    <w:rsid w:val="00A60B6C"/>
    <w:rsid w:val="00A60C2F"/>
    <w:rsid w:val="00A60CF0"/>
    <w:rsid w:val="00A61429"/>
    <w:rsid w:val="00A61514"/>
    <w:rsid w:val="00A61645"/>
    <w:rsid w:val="00A61648"/>
    <w:rsid w:val="00A618F2"/>
    <w:rsid w:val="00A62080"/>
    <w:rsid w:val="00A630A2"/>
    <w:rsid w:val="00A632B8"/>
    <w:rsid w:val="00A63BF3"/>
    <w:rsid w:val="00A64942"/>
    <w:rsid w:val="00A656C4"/>
    <w:rsid w:val="00A65911"/>
    <w:rsid w:val="00A66043"/>
    <w:rsid w:val="00A6643C"/>
    <w:rsid w:val="00A66864"/>
    <w:rsid w:val="00A6709C"/>
    <w:rsid w:val="00A6727F"/>
    <w:rsid w:val="00A67544"/>
    <w:rsid w:val="00A67970"/>
    <w:rsid w:val="00A67B75"/>
    <w:rsid w:val="00A7014D"/>
    <w:rsid w:val="00A7056C"/>
    <w:rsid w:val="00A7075B"/>
    <w:rsid w:val="00A70B31"/>
    <w:rsid w:val="00A70BF6"/>
    <w:rsid w:val="00A71CE6"/>
    <w:rsid w:val="00A71D23"/>
    <w:rsid w:val="00A72A13"/>
    <w:rsid w:val="00A7333A"/>
    <w:rsid w:val="00A73D0D"/>
    <w:rsid w:val="00A74A92"/>
    <w:rsid w:val="00A74B20"/>
    <w:rsid w:val="00A75CC1"/>
    <w:rsid w:val="00A75E88"/>
    <w:rsid w:val="00A75ED2"/>
    <w:rsid w:val="00A771BC"/>
    <w:rsid w:val="00A77663"/>
    <w:rsid w:val="00A800C4"/>
    <w:rsid w:val="00A80289"/>
    <w:rsid w:val="00A8056E"/>
    <w:rsid w:val="00A80849"/>
    <w:rsid w:val="00A82A65"/>
    <w:rsid w:val="00A82C53"/>
    <w:rsid w:val="00A82D58"/>
    <w:rsid w:val="00A8364C"/>
    <w:rsid w:val="00A83838"/>
    <w:rsid w:val="00A8399D"/>
    <w:rsid w:val="00A83E3D"/>
    <w:rsid w:val="00A8443A"/>
    <w:rsid w:val="00A8479C"/>
    <w:rsid w:val="00A8557B"/>
    <w:rsid w:val="00A857B5"/>
    <w:rsid w:val="00A85A05"/>
    <w:rsid w:val="00A8676E"/>
    <w:rsid w:val="00A86D63"/>
    <w:rsid w:val="00A86E01"/>
    <w:rsid w:val="00A87797"/>
    <w:rsid w:val="00A87CBD"/>
    <w:rsid w:val="00A90001"/>
    <w:rsid w:val="00A90266"/>
    <w:rsid w:val="00A902D8"/>
    <w:rsid w:val="00A90A20"/>
    <w:rsid w:val="00A90E72"/>
    <w:rsid w:val="00A911A6"/>
    <w:rsid w:val="00A922A2"/>
    <w:rsid w:val="00A9327B"/>
    <w:rsid w:val="00A93968"/>
    <w:rsid w:val="00A93B69"/>
    <w:rsid w:val="00A93F05"/>
    <w:rsid w:val="00A94B15"/>
    <w:rsid w:val="00A94BCA"/>
    <w:rsid w:val="00A963C7"/>
    <w:rsid w:val="00A969D4"/>
    <w:rsid w:val="00A96E19"/>
    <w:rsid w:val="00AA0183"/>
    <w:rsid w:val="00AA1626"/>
    <w:rsid w:val="00AA1C25"/>
    <w:rsid w:val="00AA27FB"/>
    <w:rsid w:val="00AA32F0"/>
    <w:rsid w:val="00AA342E"/>
    <w:rsid w:val="00AA3DB7"/>
    <w:rsid w:val="00AA4094"/>
    <w:rsid w:val="00AA4315"/>
    <w:rsid w:val="00AA481C"/>
    <w:rsid w:val="00AA51F5"/>
    <w:rsid w:val="00AA5E3B"/>
    <w:rsid w:val="00AA678D"/>
    <w:rsid w:val="00AA68B4"/>
    <w:rsid w:val="00AB0543"/>
    <w:rsid w:val="00AB0AC9"/>
    <w:rsid w:val="00AB185A"/>
    <w:rsid w:val="00AB1BA7"/>
    <w:rsid w:val="00AB1E04"/>
    <w:rsid w:val="00AB226C"/>
    <w:rsid w:val="00AB29CF"/>
    <w:rsid w:val="00AB2A46"/>
    <w:rsid w:val="00AB2D36"/>
    <w:rsid w:val="00AB30FF"/>
    <w:rsid w:val="00AB3113"/>
    <w:rsid w:val="00AB348A"/>
    <w:rsid w:val="00AB3C2F"/>
    <w:rsid w:val="00AB3F38"/>
    <w:rsid w:val="00AB411D"/>
    <w:rsid w:val="00AB43EC"/>
    <w:rsid w:val="00AB4728"/>
    <w:rsid w:val="00AB4BF4"/>
    <w:rsid w:val="00AB5617"/>
    <w:rsid w:val="00AB5ADF"/>
    <w:rsid w:val="00AB5E57"/>
    <w:rsid w:val="00AB60F1"/>
    <w:rsid w:val="00AB725F"/>
    <w:rsid w:val="00AB7A67"/>
    <w:rsid w:val="00AC0705"/>
    <w:rsid w:val="00AC0B86"/>
    <w:rsid w:val="00AC109B"/>
    <w:rsid w:val="00AC167B"/>
    <w:rsid w:val="00AC1A39"/>
    <w:rsid w:val="00AC3385"/>
    <w:rsid w:val="00AC35C1"/>
    <w:rsid w:val="00AC36A7"/>
    <w:rsid w:val="00AC37D9"/>
    <w:rsid w:val="00AC4199"/>
    <w:rsid w:val="00AC5A90"/>
    <w:rsid w:val="00AC67ED"/>
    <w:rsid w:val="00AC74DA"/>
    <w:rsid w:val="00AC7A2B"/>
    <w:rsid w:val="00AC7C25"/>
    <w:rsid w:val="00AD027A"/>
    <w:rsid w:val="00AD0A51"/>
    <w:rsid w:val="00AD0B37"/>
    <w:rsid w:val="00AD0ECD"/>
    <w:rsid w:val="00AD11F7"/>
    <w:rsid w:val="00AD158F"/>
    <w:rsid w:val="00AD15FD"/>
    <w:rsid w:val="00AD1AB6"/>
    <w:rsid w:val="00AD1D08"/>
    <w:rsid w:val="00AD1DB7"/>
    <w:rsid w:val="00AD2852"/>
    <w:rsid w:val="00AD2ECA"/>
    <w:rsid w:val="00AD3976"/>
    <w:rsid w:val="00AD43D7"/>
    <w:rsid w:val="00AD4D2A"/>
    <w:rsid w:val="00AD542F"/>
    <w:rsid w:val="00AD550A"/>
    <w:rsid w:val="00AD5D49"/>
    <w:rsid w:val="00AD625A"/>
    <w:rsid w:val="00AD6C2C"/>
    <w:rsid w:val="00AD7305"/>
    <w:rsid w:val="00AD745D"/>
    <w:rsid w:val="00AD7C11"/>
    <w:rsid w:val="00AD7E64"/>
    <w:rsid w:val="00AD7FA5"/>
    <w:rsid w:val="00AE06EF"/>
    <w:rsid w:val="00AE0C56"/>
    <w:rsid w:val="00AE0D55"/>
    <w:rsid w:val="00AE0F73"/>
    <w:rsid w:val="00AE149E"/>
    <w:rsid w:val="00AE1DDB"/>
    <w:rsid w:val="00AE22BD"/>
    <w:rsid w:val="00AE22F2"/>
    <w:rsid w:val="00AE29FC"/>
    <w:rsid w:val="00AE2F3F"/>
    <w:rsid w:val="00AE36AB"/>
    <w:rsid w:val="00AE3B4E"/>
    <w:rsid w:val="00AE3E5D"/>
    <w:rsid w:val="00AE4643"/>
    <w:rsid w:val="00AE5421"/>
    <w:rsid w:val="00AE59EC"/>
    <w:rsid w:val="00AE67B3"/>
    <w:rsid w:val="00AE69F7"/>
    <w:rsid w:val="00AE730F"/>
    <w:rsid w:val="00AE76C8"/>
    <w:rsid w:val="00AE7864"/>
    <w:rsid w:val="00AE7949"/>
    <w:rsid w:val="00AE7B82"/>
    <w:rsid w:val="00AF072E"/>
    <w:rsid w:val="00AF0CE5"/>
    <w:rsid w:val="00AF14A5"/>
    <w:rsid w:val="00AF25D5"/>
    <w:rsid w:val="00AF2698"/>
    <w:rsid w:val="00AF295E"/>
    <w:rsid w:val="00AF350F"/>
    <w:rsid w:val="00AF3948"/>
    <w:rsid w:val="00AF3C16"/>
    <w:rsid w:val="00AF3DBB"/>
    <w:rsid w:val="00AF3E1F"/>
    <w:rsid w:val="00AF517D"/>
    <w:rsid w:val="00AF5194"/>
    <w:rsid w:val="00AF53EF"/>
    <w:rsid w:val="00AF559C"/>
    <w:rsid w:val="00AF5A89"/>
    <w:rsid w:val="00AF646A"/>
    <w:rsid w:val="00AF73C3"/>
    <w:rsid w:val="00AF7860"/>
    <w:rsid w:val="00AF795C"/>
    <w:rsid w:val="00AF7D8B"/>
    <w:rsid w:val="00B0062C"/>
    <w:rsid w:val="00B00752"/>
    <w:rsid w:val="00B013C2"/>
    <w:rsid w:val="00B01751"/>
    <w:rsid w:val="00B019E5"/>
    <w:rsid w:val="00B026C1"/>
    <w:rsid w:val="00B02777"/>
    <w:rsid w:val="00B02B9C"/>
    <w:rsid w:val="00B0303A"/>
    <w:rsid w:val="00B0353B"/>
    <w:rsid w:val="00B040B2"/>
    <w:rsid w:val="00B04634"/>
    <w:rsid w:val="00B04EF3"/>
    <w:rsid w:val="00B052D5"/>
    <w:rsid w:val="00B0555F"/>
    <w:rsid w:val="00B0589D"/>
    <w:rsid w:val="00B05F37"/>
    <w:rsid w:val="00B069CA"/>
    <w:rsid w:val="00B0731B"/>
    <w:rsid w:val="00B07385"/>
    <w:rsid w:val="00B10558"/>
    <w:rsid w:val="00B107E6"/>
    <w:rsid w:val="00B111CE"/>
    <w:rsid w:val="00B11482"/>
    <w:rsid w:val="00B127D1"/>
    <w:rsid w:val="00B130E2"/>
    <w:rsid w:val="00B131AF"/>
    <w:rsid w:val="00B13B12"/>
    <w:rsid w:val="00B144EC"/>
    <w:rsid w:val="00B14A42"/>
    <w:rsid w:val="00B14E5B"/>
    <w:rsid w:val="00B1536B"/>
    <w:rsid w:val="00B1550E"/>
    <w:rsid w:val="00B156A9"/>
    <w:rsid w:val="00B15F83"/>
    <w:rsid w:val="00B160FF"/>
    <w:rsid w:val="00B16322"/>
    <w:rsid w:val="00B1662E"/>
    <w:rsid w:val="00B16A6F"/>
    <w:rsid w:val="00B17F72"/>
    <w:rsid w:val="00B206B1"/>
    <w:rsid w:val="00B20A75"/>
    <w:rsid w:val="00B210A3"/>
    <w:rsid w:val="00B218AB"/>
    <w:rsid w:val="00B21AAD"/>
    <w:rsid w:val="00B22494"/>
    <w:rsid w:val="00B2270E"/>
    <w:rsid w:val="00B22C0D"/>
    <w:rsid w:val="00B231C0"/>
    <w:rsid w:val="00B23486"/>
    <w:rsid w:val="00B23AF4"/>
    <w:rsid w:val="00B23C15"/>
    <w:rsid w:val="00B23F03"/>
    <w:rsid w:val="00B25329"/>
    <w:rsid w:val="00B256B3"/>
    <w:rsid w:val="00B25762"/>
    <w:rsid w:val="00B25B40"/>
    <w:rsid w:val="00B25F57"/>
    <w:rsid w:val="00B25FDE"/>
    <w:rsid w:val="00B263FC"/>
    <w:rsid w:val="00B26AB0"/>
    <w:rsid w:val="00B26AD2"/>
    <w:rsid w:val="00B26CA2"/>
    <w:rsid w:val="00B26D7E"/>
    <w:rsid w:val="00B308E9"/>
    <w:rsid w:val="00B30B4E"/>
    <w:rsid w:val="00B30BA0"/>
    <w:rsid w:val="00B31241"/>
    <w:rsid w:val="00B31246"/>
    <w:rsid w:val="00B326FF"/>
    <w:rsid w:val="00B340AA"/>
    <w:rsid w:val="00B3481E"/>
    <w:rsid w:val="00B34A9F"/>
    <w:rsid w:val="00B34B80"/>
    <w:rsid w:val="00B35C2A"/>
    <w:rsid w:val="00B35CDA"/>
    <w:rsid w:val="00B36054"/>
    <w:rsid w:val="00B37D97"/>
    <w:rsid w:val="00B401DD"/>
    <w:rsid w:val="00B403BE"/>
    <w:rsid w:val="00B411BD"/>
    <w:rsid w:val="00B41559"/>
    <w:rsid w:val="00B416F6"/>
    <w:rsid w:val="00B418E8"/>
    <w:rsid w:val="00B41DB4"/>
    <w:rsid w:val="00B42285"/>
    <w:rsid w:val="00B4274B"/>
    <w:rsid w:val="00B43358"/>
    <w:rsid w:val="00B435B1"/>
    <w:rsid w:val="00B4367F"/>
    <w:rsid w:val="00B436F3"/>
    <w:rsid w:val="00B43835"/>
    <w:rsid w:val="00B438BA"/>
    <w:rsid w:val="00B43AEA"/>
    <w:rsid w:val="00B44F99"/>
    <w:rsid w:val="00B455FA"/>
    <w:rsid w:val="00B45604"/>
    <w:rsid w:val="00B45876"/>
    <w:rsid w:val="00B508EF"/>
    <w:rsid w:val="00B5095F"/>
    <w:rsid w:val="00B50E43"/>
    <w:rsid w:val="00B51542"/>
    <w:rsid w:val="00B51D1D"/>
    <w:rsid w:val="00B52E76"/>
    <w:rsid w:val="00B5310E"/>
    <w:rsid w:val="00B53AA2"/>
    <w:rsid w:val="00B5409E"/>
    <w:rsid w:val="00B5488D"/>
    <w:rsid w:val="00B54ACC"/>
    <w:rsid w:val="00B54B10"/>
    <w:rsid w:val="00B54DCB"/>
    <w:rsid w:val="00B552C7"/>
    <w:rsid w:val="00B55357"/>
    <w:rsid w:val="00B55A2E"/>
    <w:rsid w:val="00B55AC2"/>
    <w:rsid w:val="00B55AED"/>
    <w:rsid w:val="00B560C9"/>
    <w:rsid w:val="00B56533"/>
    <w:rsid w:val="00B568BD"/>
    <w:rsid w:val="00B56CF4"/>
    <w:rsid w:val="00B56CFC"/>
    <w:rsid w:val="00B57777"/>
    <w:rsid w:val="00B577C8"/>
    <w:rsid w:val="00B57A17"/>
    <w:rsid w:val="00B61826"/>
    <w:rsid w:val="00B61BE2"/>
    <w:rsid w:val="00B6266F"/>
    <w:rsid w:val="00B62E0B"/>
    <w:rsid w:val="00B6325C"/>
    <w:rsid w:val="00B635FF"/>
    <w:rsid w:val="00B63C32"/>
    <w:rsid w:val="00B64434"/>
    <w:rsid w:val="00B64991"/>
    <w:rsid w:val="00B64E6F"/>
    <w:rsid w:val="00B65218"/>
    <w:rsid w:val="00B65D42"/>
    <w:rsid w:val="00B666AE"/>
    <w:rsid w:val="00B66731"/>
    <w:rsid w:val="00B66961"/>
    <w:rsid w:val="00B67314"/>
    <w:rsid w:val="00B67900"/>
    <w:rsid w:val="00B70342"/>
    <w:rsid w:val="00B705CC"/>
    <w:rsid w:val="00B711CE"/>
    <w:rsid w:val="00B7197F"/>
    <w:rsid w:val="00B71DC8"/>
    <w:rsid w:val="00B73A90"/>
    <w:rsid w:val="00B746C6"/>
    <w:rsid w:val="00B74777"/>
    <w:rsid w:val="00B751F3"/>
    <w:rsid w:val="00B757B0"/>
    <w:rsid w:val="00B75A7F"/>
    <w:rsid w:val="00B7604C"/>
    <w:rsid w:val="00B76434"/>
    <w:rsid w:val="00B7652C"/>
    <w:rsid w:val="00B766BF"/>
    <w:rsid w:val="00B76FA6"/>
    <w:rsid w:val="00B7755B"/>
    <w:rsid w:val="00B80910"/>
    <w:rsid w:val="00B80C31"/>
    <w:rsid w:val="00B8122E"/>
    <w:rsid w:val="00B818F4"/>
    <w:rsid w:val="00B81BC9"/>
    <w:rsid w:val="00B81CA1"/>
    <w:rsid w:val="00B8222F"/>
    <w:rsid w:val="00B82615"/>
    <w:rsid w:val="00B83444"/>
    <w:rsid w:val="00B836ED"/>
    <w:rsid w:val="00B83D84"/>
    <w:rsid w:val="00B83E53"/>
    <w:rsid w:val="00B853BE"/>
    <w:rsid w:val="00B856CE"/>
    <w:rsid w:val="00B859CD"/>
    <w:rsid w:val="00B86148"/>
    <w:rsid w:val="00B86476"/>
    <w:rsid w:val="00B86A3D"/>
    <w:rsid w:val="00B875C7"/>
    <w:rsid w:val="00B90670"/>
    <w:rsid w:val="00B90D10"/>
    <w:rsid w:val="00B90FE5"/>
    <w:rsid w:val="00B919AD"/>
    <w:rsid w:val="00B91A2B"/>
    <w:rsid w:val="00B91F17"/>
    <w:rsid w:val="00B92C2E"/>
    <w:rsid w:val="00B93204"/>
    <w:rsid w:val="00B938D9"/>
    <w:rsid w:val="00B93C4D"/>
    <w:rsid w:val="00B94B63"/>
    <w:rsid w:val="00B94E17"/>
    <w:rsid w:val="00B957FE"/>
    <w:rsid w:val="00B95900"/>
    <w:rsid w:val="00B95F02"/>
    <w:rsid w:val="00B96BEF"/>
    <w:rsid w:val="00B96FC0"/>
    <w:rsid w:val="00B97260"/>
    <w:rsid w:val="00B974C3"/>
    <w:rsid w:val="00B97A69"/>
    <w:rsid w:val="00B97D95"/>
    <w:rsid w:val="00BA002C"/>
    <w:rsid w:val="00BA0632"/>
    <w:rsid w:val="00BA068B"/>
    <w:rsid w:val="00BA0714"/>
    <w:rsid w:val="00BA0AAA"/>
    <w:rsid w:val="00BA0DFB"/>
    <w:rsid w:val="00BA100C"/>
    <w:rsid w:val="00BA103D"/>
    <w:rsid w:val="00BA1CDD"/>
    <w:rsid w:val="00BA2F4E"/>
    <w:rsid w:val="00BA2FEF"/>
    <w:rsid w:val="00BA3325"/>
    <w:rsid w:val="00BA4D8F"/>
    <w:rsid w:val="00BA5370"/>
    <w:rsid w:val="00BA5B17"/>
    <w:rsid w:val="00BA7316"/>
    <w:rsid w:val="00BB0CC5"/>
    <w:rsid w:val="00BB1548"/>
    <w:rsid w:val="00BB1CE7"/>
    <w:rsid w:val="00BB1DAF"/>
    <w:rsid w:val="00BB242F"/>
    <w:rsid w:val="00BB2FD3"/>
    <w:rsid w:val="00BB2FDF"/>
    <w:rsid w:val="00BB2FFF"/>
    <w:rsid w:val="00BB3201"/>
    <w:rsid w:val="00BB3A44"/>
    <w:rsid w:val="00BB3CEC"/>
    <w:rsid w:val="00BB51BE"/>
    <w:rsid w:val="00BB5FCB"/>
    <w:rsid w:val="00BB604B"/>
    <w:rsid w:val="00BB6264"/>
    <w:rsid w:val="00BB630A"/>
    <w:rsid w:val="00BB78BB"/>
    <w:rsid w:val="00BB7DCF"/>
    <w:rsid w:val="00BB7FE5"/>
    <w:rsid w:val="00BC00EC"/>
    <w:rsid w:val="00BC08C5"/>
    <w:rsid w:val="00BC0A19"/>
    <w:rsid w:val="00BC10CF"/>
    <w:rsid w:val="00BC12FB"/>
    <w:rsid w:val="00BC1C3C"/>
    <w:rsid w:val="00BC2252"/>
    <w:rsid w:val="00BC307F"/>
    <w:rsid w:val="00BC3159"/>
    <w:rsid w:val="00BC3257"/>
    <w:rsid w:val="00BC326C"/>
    <w:rsid w:val="00BC39DB"/>
    <w:rsid w:val="00BC3A32"/>
    <w:rsid w:val="00BC3B07"/>
    <w:rsid w:val="00BC46EF"/>
    <w:rsid w:val="00BC56BD"/>
    <w:rsid w:val="00BC63D2"/>
    <w:rsid w:val="00BC6FD6"/>
    <w:rsid w:val="00BC71B4"/>
    <w:rsid w:val="00BC7383"/>
    <w:rsid w:val="00BC73B3"/>
    <w:rsid w:val="00BD008E"/>
    <w:rsid w:val="00BD0139"/>
    <w:rsid w:val="00BD0A39"/>
    <w:rsid w:val="00BD13C5"/>
    <w:rsid w:val="00BD1B10"/>
    <w:rsid w:val="00BD1D9A"/>
    <w:rsid w:val="00BD2409"/>
    <w:rsid w:val="00BD247A"/>
    <w:rsid w:val="00BD270D"/>
    <w:rsid w:val="00BD2F3B"/>
    <w:rsid w:val="00BD3371"/>
    <w:rsid w:val="00BD3372"/>
    <w:rsid w:val="00BD3BEE"/>
    <w:rsid w:val="00BD4E7E"/>
    <w:rsid w:val="00BD50AA"/>
    <w:rsid w:val="00BD5135"/>
    <w:rsid w:val="00BD5199"/>
    <w:rsid w:val="00BD5606"/>
    <w:rsid w:val="00BD7291"/>
    <w:rsid w:val="00BD733F"/>
    <w:rsid w:val="00BD7EA3"/>
    <w:rsid w:val="00BD7FE2"/>
    <w:rsid w:val="00BE07D5"/>
    <w:rsid w:val="00BE0B19"/>
    <w:rsid w:val="00BE0CDD"/>
    <w:rsid w:val="00BE0DD8"/>
    <w:rsid w:val="00BE1D82"/>
    <w:rsid w:val="00BE1EE4"/>
    <w:rsid w:val="00BE1F8B"/>
    <w:rsid w:val="00BE2B4F"/>
    <w:rsid w:val="00BE2F39"/>
    <w:rsid w:val="00BE332D"/>
    <w:rsid w:val="00BE358A"/>
    <w:rsid w:val="00BE3CF1"/>
    <w:rsid w:val="00BE4239"/>
    <w:rsid w:val="00BE4B20"/>
    <w:rsid w:val="00BE537D"/>
    <w:rsid w:val="00BE5FC4"/>
    <w:rsid w:val="00BE65A8"/>
    <w:rsid w:val="00BE7C4D"/>
    <w:rsid w:val="00BE7F6A"/>
    <w:rsid w:val="00BF0274"/>
    <w:rsid w:val="00BF063B"/>
    <w:rsid w:val="00BF08C4"/>
    <w:rsid w:val="00BF0BAF"/>
    <w:rsid w:val="00BF153A"/>
    <w:rsid w:val="00BF19CE"/>
    <w:rsid w:val="00BF2B6F"/>
    <w:rsid w:val="00BF351A"/>
    <w:rsid w:val="00BF3914"/>
    <w:rsid w:val="00BF3D4D"/>
    <w:rsid w:val="00BF4602"/>
    <w:rsid w:val="00BF4933"/>
    <w:rsid w:val="00BF49B1"/>
    <w:rsid w:val="00BF5547"/>
    <w:rsid w:val="00BF5552"/>
    <w:rsid w:val="00BF627B"/>
    <w:rsid w:val="00BF6306"/>
    <w:rsid w:val="00BF6C3E"/>
    <w:rsid w:val="00BF6CAD"/>
    <w:rsid w:val="00BF726F"/>
    <w:rsid w:val="00BF73F2"/>
    <w:rsid w:val="00C00E11"/>
    <w:rsid w:val="00C01671"/>
    <w:rsid w:val="00C018BA"/>
    <w:rsid w:val="00C022A3"/>
    <w:rsid w:val="00C02419"/>
    <w:rsid w:val="00C02766"/>
    <w:rsid w:val="00C027CA"/>
    <w:rsid w:val="00C02C85"/>
    <w:rsid w:val="00C02E16"/>
    <w:rsid w:val="00C02F66"/>
    <w:rsid w:val="00C02FA1"/>
    <w:rsid w:val="00C03EE8"/>
    <w:rsid w:val="00C04984"/>
    <w:rsid w:val="00C04B7D"/>
    <w:rsid w:val="00C04B90"/>
    <w:rsid w:val="00C05BEC"/>
    <w:rsid w:val="00C0660A"/>
    <w:rsid w:val="00C06E7D"/>
    <w:rsid w:val="00C06F15"/>
    <w:rsid w:val="00C07400"/>
    <w:rsid w:val="00C1112B"/>
    <w:rsid w:val="00C11A88"/>
    <w:rsid w:val="00C11DB6"/>
    <w:rsid w:val="00C11E88"/>
    <w:rsid w:val="00C12012"/>
    <w:rsid w:val="00C12110"/>
    <w:rsid w:val="00C12874"/>
    <w:rsid w:val="00C12BC1"/>
    <w:rsid w:val="00C13165"/>
    <w:rsid w:val="00C13BDA"/>
    <w:rsid w:val="00C13FFD"/>
    <w:rsid w:val="00C143AC"/>
    <w:rsid w:val="00C14632"/>
    <w:rsid w:val="00C15A57"/>
    <w:rsid w:val="00C15BB0"/>
    <w:rsid w:val="00C15EC3"/>
    <w:rsid w:val="00C15EF6"/>
    <w:rsid w:val="00C16C30"/>
    <w:rsid w:val="00C17F55"/>
    <w:rsid w:val="00C20A00"/>
    <w:rsid w:val="00C20F1C"/>
    <w:rsid w:val="00C21185"/>
    <w:rsid w:val="00C21673"/>
    <w:rsid w:val="00C21C7A"/>
    <w:rsid w:val="00C22941"/>
    <w:rsid w:val="00C22DC6"/>
    <w:rsid w:val="00C23130"/>
    <w:rsid w:val="00C23B0C"/>
    <w:rsid w:val="00C23B55"/>
    <w:rsid w:val="00C255A5"/>
    <w:rsid w:val="00C2584B"/>
    <w:rsid w:val="00C25942"/>
    <w:rsid w:val="00C25DD9"/>
    <w:rsid w:val="00C2663F"/>
    <w:rsid w:val="00C26BEB"/>
    <w:rsid w:val="00C26DB8"/>
    <w:rsid w:val="00C27F5D"/>
    <w:rsid w:val="00C304CB"/>
    <w:rsid w:val="00C3270F"/>
    <w:rsid w:val="00C32E44"/>
    <w:rsid w:val="00C3385D"/>
    <w:rsid w:val="00C3400F"/>
    <w:rsid w:val="00C347DE"/>
    <w:rsid w:val="00C34B64"/>
    <w:rsid w:val="00C34C36"/>
    <w:rsid w:val="00C34CEE"/>
    <w:rsid w:val="00C352B3"/>
    <w:rsid w:val="00C3654C"/>
    <w:rsid w:val="00C36BF5"/>
    <w:rsid w:val="00C36DBC"/>
    <w:rsid w:val="00C376BA"/>
    <w:rsid w:val="00C37AB0"/>
    <w:rsid w:val="00C40373"/>
    <w:rsid w:val="00C40648"/>
    <w:rsid w:val="00C4082D"/>
    <w:rsid w:val="00C40AE6"/>
    <w:rsid w:val="00C40B02"/>
    <w:rsid w:val="00C411AF"/>
    <w:rsid w:val="00C4138D"/>
    <w:rsid w:val="00C41E3A"/>
    <w:rsid w:val="00C421D3"/>
    <w:rsid w:val="00C429E7"/>
    <w:rsid w:val="00C4304C"/>
    <w:rsid w:val="00C43315"/>
    <w:rsid w:val="00C4356E"/>
    <w:rsid w:val="00C44545"/>
    <w:rsid w:val="00C44B4F"/>
    <w:rsid w:val="00C452F5"/>
    <w:rsid w:val="00C459DD"/>
    <w:rsid w:val="00C46555"/>
    <w:rsid w:val="00C46B15"/>
    <w:rsid w:val="00C46F7D"/>
    <w:rsid w:val="00C479B5"/>
    <w:rsid w:val="00C50242"/>
    <w:rsid w:val="00C5034D"/>
    <w:rsid w:val="00C5050E"/>
    <w:rsid w:val="00C50E99"/>
    <w:rsid w:val="00C5166B"/>
    <w:rsid w:val="00C52563"/>
    <w:rsid w:val="00C52744"/>
    <w:rsid w:val="00C529EB"/>
    <w:rsid w:val="00C5304C"/>
    <w:rsid w:val="00C53140"/>
    <w:rsid w:val="00C53277"/>
    <w:rsid w:val="00C53EB3"/>
    <w:rsid w:val="00C542D4"/>
    <w:rsid w:val="00C54D5F"/>
    <w:rsid w:val="00C54D71"/>
    <w:rsid w:val="00C55238"/>
    <w:rsid w:val="00C563F5"/>
    <w:rsid w:val="00C56A17"/>
    <w:rsid w:val="00C56B34"/>
    <w:rsid w:val="00C570F7"/>
    <w:rsid w:val="00C5717E"/>
    <w:rsid w:val="00C600B2"/>
    <w:rsid w:val="00C6022B"/>
    <w:rsid w:val="00C6073F"/>
    <w:rsid w:val="00C60922"/>
    <w:rsid w:val="00C60B1F"/>
    <w:rsid w:val="00C612EF"/>
    <w:rsid w:val="00C615D0"/>
    <w:rsid w:val="00C61F2C"/>
    <w:rsid w:val="00C62CD5"/>
    <w:rsid w:val="00C63170"/>
    <w:rsid w:val="00C633C8"/>
    <w:rsid w:val="00C636E6"/>
    <w:rsid w:val="00C639CF"/>
    <w:rsid w:val="00C639D6"/>
    <w:rsid w:val="00C63F8E"/>
    <w:rsid w:val="00C647FB"/>
    <w:rsid w:val="00C64A82"/>
    <w:rsid w:val="00C654E0"/>
    <w:rsid w:val="00C65A09"/>
    <w:rsid w:val="00C65EF4"/>
    <w:rsid w:val="00C662E6"/>
    <w:rsid w:val="00C663AF"/>
    <w:rsid w:val="00C66618"/>
    <w:rsid w:val="00C672B8"/>
    <w:rsid w:val="00C67EAB"/>
    <w:rsid w:val="00C701DF"/>
    <w:rsid w:val="00C705DF"/>
    <w:rsid w:val="00C70DFF"/>
    <w:rsid w:val="00C71531"/>
    <w:rsid w:val="00C7167B"/>
    <w:rsid w:val="00C73645"/>
    <w:rsid w:val="00C74225"/>
    <w:rsid w:val="00C75A6B"/>
    <w:rsid w:val="00C7619E"/>
    <w:rsid w:val="00C76274"/>
    <w:rsid w:val="00C763B6"/>
    <w:rsid w:val="00C7644F"/>
    <w:rsid w:val="00C768F6"/>
    <w:rsid w:val="00C769CE"/>
    <w:rsid w:val="00C77D7F"/>
    <w:rsid w:val="00C80050"/>
    <w:rsid w:val="00C80073"/>
    <w:rsid w:val="00C8054B"/>
    <w:rsid w:val="00C80DEA"/>
    <w:rsid w:val="00C81142"/>
    <w:rsid w:val="00C81DBB"/>
    <w:rsid w:val="00C832DC"/>
    <w:rsid w:val="00C8377F"/>
    <w:rsid w:val="00C8389C"/>
    <w:rsid w:val="00C85047"/>
    <w:rsid w:val="00C851EB"/>
    <w:rsid w:val="00C853C1"/>
    <w:rsid w:val="00C8646D"/>
    <w:rsid w:val="00C868EE"/>
    <w:rsid w:val="00C87335"/>
    <w:rsid w:val="00C9151A"/>
    <w:rsid w:val="00C91DE3"/>
    <w:rsid w:val="00C9270F"/>
    <w:rsid w:val="00C92C7F"/>
    <w:rsid w:val="00C9369D"/>
    <w:rsid w:val="00C937D7"/>
    <w:rsid w:val="00C93BCA"/>
    <w:rsid w:val="00C941E4"/>
    <w:rsid w:val="00C944FA"/>
    <w:rsid w:val="00C94E61"/>
    <w:rsid w:val="00C95854"/>
    <w:rsid w:val="00C95EFF"/>
    <w:rsid w:val="00C9680F"/>
    <w:rsid w:val="00C96E48"/>
    <w:rsid w:val="00C96E6F"/>
    <w:rsid w:val="00C975F6"/>
    <w:rsid w:val="00C97872"/>
    <w:rsid w:val="00CA032B"/>
    <w:rsid w:val="00CA0532"/>
    <w:rsid w:val="00CA0E2F"/>
    <w:rsid w:val="00CA0F4B"/>
    <w:rsid w:val="00CA1F7C"/>
    <w:rsid w:val="00CA1FD0"/>
    <w:rsid w:val="00CA203B"/>
    <w:rsid w:val="00CA2241"/>
    <w:rsid w:val="00CA3209"/>
    <w:rsid w:val="00CA3CDD"/>
    <w:rsid w:val="00CA403B"/>
    <w:rsid w:val="00CA49A9"/>
    <w:rsid w:val="00CA4F11"/>
    <w:rsid w:val="00CA505A"/>
    <w:rsid w:val="00CA50D6"/>
    <w:rsid w:val="00CA578A"/>
    <w:rsid w:val="00CA59DD"/>
    <w:rsid w:val="00CA5FCE"/>
    <w:rsid w:val="00CA7494"/>
    <w:rsid w:val="00CB008E"/>
    <w:rsid w:val="00CB01FA"/>
    <w:rsid w:val="00CB0737"/>
    <w:rsid w:val="00CB097A"/>
    <w:rsid w:val="00CB0CB0"/>
    <w:rsid w:val="00CB2571"/>
    <w:rsid w:val="00CB26EC"/>
    <w:rsid w:val="00CB2BC3"/>
    <w:rsid w:val="00CB2D2A"/>
    <w:rsid w:val="00CB3111"/>
    <w:rsid w:val="00CB36CB"/>
    <w:rsid w:val="00CB4A91"/>
    <w:rsid w:val="00CB4C86"/>
    <w:rsid w:val="00CB593A"/>
    <w:rsid w:val="00CB5B1E"/>
    <w:rsid w:val="00CB5BAF"/>
    <w:rsid w:val="00CB644D"/>
    <w:rsid w:val="00CB6ABE"/>
    <w:rsid w:val="00CB7231"/>
    <w:rsid w:val="00CB787A"/>
    <w:rsid w:val="00CC02E6"/>
    <w:rsid w:val="00CC09B4"/>
    <w:rsid w:val="00CC0C4A"/>
    <w:rsid w:val="00CC1054"/>
    <w:rsid w:val="00CC1388"/>
    <w:rsid w:val="00CC17F0"/>
    <w:rsid w:val="00CC1853"/>
    <w:rsid w:val="00CC1FAE"/>
    <w:rsid w:val="00CC3A01"/>
    <w:rsid w:val="00CC3A23"/>
    <w:rsid w:val="00CC3A3D"/>
    <w:rsid w:val="00CC3D83"/>
    <w:rsid w:val="00CC59C3"/>
    <w:rsid w:val="00CC5F7F"/>
    <w:rsid w:val="00CC72FF"/>
    <w:rsid w:val="00CC737C"/>
    <w:rsid w:val="00CC747F"/>
    <w:rsid w:val="00CC7FF5"/>
    <w:rsid w:val="00CD087D"/>
    <w:rsid w:val="00CD0B11"/>
    <w:rsid w:val="00CD0D73"/>
    <w:rsid w:val="00CD0E84"/>
    <w:rsid w:val="00CD0EAB"/>
    <w:rsid w:val="00CD0F5D"/>
    <w:rsid w:val="00CD11EF"/>
    <w:rsid w:val="00CD1C0B"/>
    <w:rsid w:val="00CD239A"/>
    <w:rsid w:val="00CD23DA"/>
    <w:rsid w:val="00CD2DC9"/>
    <w:rsid w:val="00CD313F"/>
    <w:rsid w:val="00CD36AF"/>
    <w:rsid w:val="00CD3935"/>
    <w:rsid w:val="00CD5512"/>
    <w:rsid w:val="00CD573F"/>
    <w:rsid w:val="00CD67A8"/>
    <w:rsid w:val="00CD6E3D"/>
    <w:rsid w:val="00CD71AB"/>
    <w:rsid w:val="00CE0109"/>
    <w:rsid w:val="00CE0254"/>
    <w:rsid w:val="00CE0A04"/>
    <w:rsid w:val="00CE1380"/>
    <w:rsid w:val="00CE1FC5"/>
    <w:rsid w:val="00CE2F7B"/>
    <w:rsid w:val="00CE31BC"/>
    <w:rsid w:val="00CE46E5"/>
    <w:rsid w:val="00CE485A"/>
    <w:rsid w:val="00CE4EE7"/>
    <w:rsid w:val="00CE5279"/>
    <w:rsid w:val="00CE5A78"/>
    <w:rsid w:val="00CE5FD5"/>
    <w:rsid w:val="00CE6264"/>
    <w:rsid w:val="00CE63FC"/>
    <w:rsid w:val="00CE72B0"/>
    <w:rsid w:val="00CE78AE"/>
    <w:rsid w:val="00CE78D7"/>
    <w:rsid w:val="00CE7E62"/>
    <w:rsid w:val="00CF07AC"/>
    <w:rsid w:val="00CF1721"/>
    <w:rsid w:val="00CF195E"/>
    <w:rsid w:val="00CF19DA"/>
    <w:rsid w:val="00CF1C7F"/>
    <w:rsid w:val="00CF1CC0"/>
    <w:rsid w:val="00CF24F8"/>
    <w:rsid w:val="00CF2653"/>
    <w:rsid w:val="00CF368D"/>
    <w:rsid w:val="00CF38DF"/>
    <w:rsid w:val="00CF4247"/>
    <w:rsid w:val="00CF4A07"/>
    <w:rsid w:val="00CF4B8C"/>
    <w:rsid w:val="00CF5263"/>
    <w:rsid w:val="00CF5396"/>
    <w:rsid w:val="00CF5514"/>
    <w:rsid w:val="00CF564D"/>
    <w:rsid w:val="00CF58ED"/>
    <w:rsid w:val="00CF58FE"/>
    <w:rsid w:val="00CF5C0F"/>
    <w:rsid w:val="00CF60B5"/>
    <w:rsid w:val="00D00212"/>
    <w:rsid w:val="00D004FA"/>
    <w:rsid w:val="00D00E2E"/>
    <w:rsid w:val="00D01B21"/>
    <w:rsid w:val="00D01E2F"/>
    <w:rsid w:val="00D03102"/>
    <w:rsid w:val="00D03727"/>
    <w:rsid w:val="00D0378A"/>
    <w:rsid w:val="00D03DDD"/>
    <w:rsid w:val="00D05132"/>
    <w:rsid w:val="00D05EA9"/>
    <w:rsid w:val="00D0604E"/>
    <w:rsid w:val="00D0716B"/>
    <w:rsid w:val="00D071F8"/>
    <w:rsid w:val="00D07252"/>
    <w:rsid w:val="00D074F4"/>
    <w:rsid w:val="00D078D6"/>
    <w:rsid w:val="00D07CE1"/>
    <w:rsid w:val="00D1026A"/>
    <w:rsid w:val="00D10790"/>
    <w:rsid w:val="00D107CF"/>
    <w:rsid w:val="00D11385"/>
    <w:rsid w:val="00D11B0B"/>
    <w:rsid w:val="00D11BF7"/>
    <w:rsid w:val="00D12293"/>
    <w:rsid w:val="00D12D16"/>
    <w:rsid w:val="00D12DF9"/>
    <w:rsid w:val="00D14236"/>
    <w:rsid w:val="00D14553"/>
    <w:rsid w:val="00D14DB1"/>
    <w:rsid w:val="00D14FF9"/>
    <w:rsid w:val="00D15B6A"/>
    <w:rsid w:val="00D15F43"/>
    <w:rsid w:val="00D162B2"/>
    <w:rsid w:val="00D16E87"/>
    <w:rsid w:val="00D17C9A"/>
    <w:rsid w:val="00D202D1"/>
    <w:rsid w:val="00D202F7"/>
    <w:rsid w:val="00D209BE"/>
    <w:rsid w:val="00D20B8B"/>
    <w:rsid w:val="00D2116F"/>
    <w:rsid w:val="00D2162C"/>
    <w:rsid w:val="00D216E6"/>
    <w:rsid w:val="00D21A3C"/>
    <w:rsid w:val="00D221D3"/>
    <w:rsid w:val="00D2327C"/>
    <w:rsid w:val="00D233F1"/>
    <w:rsid w:val="00D24A33"/>
    <w:rsid w:val="00D2519B"/>
    <w:rsid w:val="00D256F8"/>
    <w:rsid w:val="00D25A7D"/>
    <w:rsid w:val="00D25B43"/>
    <w:rsid w:val="00D26671"/>
    <w:rsid w:val="00D2685C"/>
    <w:rsid w:val="00D26888"/>
    <w:rsid w:val="00D26A3B"/>
    <w:rsid w:val="00D26C8D"/>
    <w:rsid w:val="00D2701D"/>
    <w:rsid w:val="00D270ED"/>
    <w:rsid w:val="00D302FD"/>
    <w:rsid w:val="00D3038A"/>
    <w:rsid w:val="00D3098D"/>
    <w:rsid w:val="00D31A02"/>
    <w:rsid w:val="00D31CB1"/>
    <w:rsid w:val="00D32542"/>
    <w:rsid w:val="00D32BBA"/>
    <w:rsid w:val="00D3323C"/>
    <w:rsid w:val="00D33456"/>
    <w:rsid w:val="00D3396F"/>
    <w:rsid w:val="00D33D4D"/>
    <w:rsid w:val="00D347E4"/>
    <w:rsid w:val="00D34A0B"/>
    <w:rsid w:val="00D35183"/>
    <w:rsid w:val="00D36234"/>
    <w:rsid w:val="00D3627C"/>
    <w:rsid w:val="00D36281"/>
    <w:rsid w:val="00D36371"/>
    <w:rsid w:val="00D367C2"/>
    <w:rsid w:val="00D36D17"/>
    <w:rsid w:val="00D42A59"/>
    <w:rsid w:val="00D42FB6"/>
    <w:rsid w:val="00D437D8"/>
    <w:rsid w:val="00D440A5"/>
    <w:rsid w:val="00D44994"/>
    <w:rsid w:val="00D44B14"/>
    <w:rsid w:val="00D44E96"/>
    <w:rsid w:val="00D45DF3"/>
    <w:rsid w:val="00D46174"/>
    <w:rsid w:val="00D47DD0"/>
    <w:rsid w:val="00D5010B"/>
    <w:rsid w:val="00D50183"/>
    <w:rsid w:val="00D51333"/>
    <w:rsid w:val="00D51706"/>
    <w:rsid w:val="00D51D12"/>
    <w:rsid w:val="00D52043"/>
    <w:rsid w:val="00D52234"/>
    <w:rsid w:val="00D5362B"/>
    <w:rsid w:val="00D55072"/>
    <w:rsid w:val="00D551B5"/>
    <w:rsid w:val="00D55520"/>
    <w:rsid w:val="00D55BC2"/>
    <w:rsid w:val="00D56DB2"/>
    <w:rsid w:val="00D5747F"/>
    <w:rsid w:val="00D57495"/>
    <w:rsid w:val="00D574FA"/>
    <w:rsid w:val="00D603B8"/>
    <w:rsid w:val="00D60C8D"/>
    <w:rsid w:val="00D60E14"/>
    <w:rsid w:val="00D61374"/>
    <w:rsid w:val="00D6168A"/>
    <w:rsid w:val="00D616A5"/>
    <w:rsid w:val="00D61BC8"/>
    <w:rsid w:val="00D61FD6"/>
    <w:rsid w:val="00D61FF0"/>
    <w:rsid w:val="00D6211D"/>
    <w:rsid w:val="00D621CB"/>
    <w:rsid w:val="00D62C97"/>
    <w:rsid w:val="00D62FA4"/>
    <w:rsid w:val="00D63517"/>
    <w:rsid w:val="00D63B75"/>
    <w:rsid w:val="00D64CC1"/>
    <w:rsid w:val="00D659B1"/>
    <w:rsid w:val="00D65AC4"/>
    <w:rsid w:val="00D668B4"/>
    <w:rsid w:val="00D66B50"/>
    <w:rsid w:val="00D66E18"/>
    <w:rsid w:val="00D66EDA"/>
    <w:rsid w:val="00D67168"/>
    <w:rsid w:val="00D6734D"/>
    <w:rsid w:val="00D679CF"/>
    <w:rsid w:val="00D679D3"/>
    <w:rsid w:val="00D7065A"/>
    <w:rsid w:val="00D7087E"/>
    <w:rsid w:val="00D70F17"/>
    <w:rsid w:val="00D71BB3"/>
    <w:rsid w:val="00D7356F"/>
    <w:rsid w:val="00D73587"/>
    <w:rsid w:val="00D73616"/>
    <w:rsid w:val="00D73EBB"/>
    <w:rsid w:val="00D74C4C"/>
    <w:rsid w:val="00D751FB"/>
    <w:rsid w:val="00D753FE"/>
    <w:rsid w:val="00D754D6"/>
    <w:rsid w:val="00D756BC"/>
    <w:rsid w:val="00D761AA"/>
    <w:rsid w:val="00D767E8"/>
    <w:rsid w:val="00D76E4F"/>
    <w:rsid w:val="00D76FAE"/>
    <w:rsid w:val="00D777D7"/>
    <w:rsid w:val="00D77AE3"/>
    <w:rsid w:val="00D8007A"/>
    <w:rsid w:val="00D80AB8"/>
    <w:rsid w:val="00D81792"/>
    <w:rsid w:val="00D819B1"/>
    <w:rsid w:val="00D82324"/>
    <w:rsid w:val="00D82494"/>
    <w:rsid w:val="00D83AE9"/>
    <w:rsid w:val="00D84668"/>
    <w:rsid w:val="00D852F9"/>
    <w:rsid w:val="00D857B8"/>
    <w:rsid w:val="00D85A36"/>
    <w:rsid w:val="00D861A4"/>
    <w:rsid w:val="00D869F2"/>
    <w:rsid w:val="00D87175"/>
    <w:rsid w:val="00D87397"/>
    <w:rsid w:val="00D873BE"/>
    <w:rsid w:val="00D87966"/>
    <w:rsid w:val="00D87ABF"/>
    <w:rsid w:val="00D90319"/>
    <w:rsid w:val="00D9038A"/>
    <w:rsid w:val="00D90CD3"/>
    <w:rsid w:val="00D90F3A"/>
    <w:rsid w:val="00D918D4"/>
    <w:rsid w:val="00D919E6"/>
    <w:rsid w:val="00D91BE1"/>
    <w:rsid w:val="00D91F2F"/>
    <w:rsid w:val="00D91F95"/>
    <w:rsid w:val="00D92698"/>
    <w:rsid w:val="00D92A4E"/>
    <w:rsid w:val="00D92C29"/>
    <w:rsid w:val="00D92D1D"/>
    <w:rsid w:val="00D936E2"/>
    <w:rsid w:val="00D95104"/>
    <w:rsid w:val="00D95600"/>
    <w:rsid w:val="00D95E12"/>
    <w:rsid w:val="00D960AF"/>
    <w:rsid w:val="00D9683C"/>
    <w:rsid w:val="00D96A4E"/>
    <w:rsid w:val="00D96E26"/>
    <w:rsid w:val="00D97329"/>
    <w:rsid w:val="00D97884"/>
    <w:rsid w:val="00DA0A7F"/>
    <w:rsid w:val="00DA0E73"/>
    <w:rsid w:val="00DA1080"/>
    <w:rsid w:val="00DA1C31"/>
    <w:rsid w:val="00DA1D80"/>
    <w:rsid w:val="00DA20BC"/>
    <w:rsid w:val="00DA2113"/>
    <w:rsid w:val="00DA2B9A"/>
    <w:rsid w:val="00DA2ED7"/>
    <w:rsid w:val="00DA2F47"/>
    <w:rsid w:val="00DA3E7A"/>
    <w:rsid w:val="00DA430C"/>
    <w:rsid w:val="00DA496B"/>
    <w:rsid w:val="00DA615D"/>
    <w:rsid w:val="00DA6598"/>
    <w:rsid w:val="00DA68B3"/>
    <w:rsid w:val="00DA6A9F"/>
    <w:rsid w:val="00DA6C0F"/>
    <w:rsid w:val="00DA702F"/>
    <w:rsid w:val="00DA7EE2"/>
    <w:rsid w:val="00DA7F8A"/>
    <w:rsid w:val="00DB0176"/>
    <w:rsid w:val="00DB0404"/>
    <w:rsid w:val="00DB08ED"/>
    <w:rsid w:val="00DB0FD8"/>
    <w:rsid w:val="00DB11F8"/>
    <w:rsid w:val="00DB18F8"/>
    <w:rsid w:val="00DB1F2A"/>
    <w:rsid w:val="00DB297F"/>
    <w:rsid w:val="00DB3153"/>
    <w:rsid w:val="00DB317A"/>
    <w:rsid w:val="00DB37D3"/>
    <w:rsid w:val="00DB3B82"/>
    <w:rsid w:val="00DB44FE"/>
    <w:rsid w:val="00DB485D"/>
    <w:rsid w:val="00DB61AC"/>
    <w:rsid w:val="00DC019F"/>
    <w:rsid w:val="00DC108F"/>
    <w:rsid w:val="00DC1327"/>
    <w:rsid w:val="00DC1350"/>
    <w:rsid w:val="00DC14AC"/>
    <w:rsid w:val="00DC2315"/>
    <w:rsid w:val="00DC2560"/>
    <w:rsid w:val="00DC3237"/>
    <w:rsid w:val="00DC377C"/>
    <w:rsid w:val="00DC38BF"/>
    <w:rsid w:val="00DC3F4D"/>
    <w:rsid w:val="00DC3FB2"/>
    <w:rsid w:val="00DC41A4"/>
    <w:rsid w:val="00DC4F78"/>
    <w:rsid w:val="00DC4FA8"/>
    <w:rsid w:val="00DC5672"/>
    <w:rsid w:val="00DC5771"/>
    <w:rsid w:val="00DC5AB7"/>
    <w:rsid w:val="00DC60A2"/>
    <w:rsid w:val="00DC6600"/>
    <w:rsid w:val="00DC661A"/>
    <w:rsid w:val="00DC67BD"/>
    <w:rsid w:val="00DC6924"/>
    <w:rsid w:val="00DC71F2"/>
    <w:rsid w:val="00DD0A81"/>
    <w:rsid w:val="00DD17CE"/>
    <w:rsid w:val="00DD1C6B"/>
    <w:rsid w:val="00DD2025"/>
    <w:rsid w:val="00DD21F4"/>
    <w:rsid w:val="00DD22EA"/>
    <w:rsid w:val="00DD23A0"/>
    <w:rsid w:val="00DD37B1"/>
    <w:rsid w:val="00DD3EF5"/>
    <w:rsid w:val="00DD4F0B"/>
    <w:rsid w:val="00DD53FA"/>
    <w:rsid w:val="00DD5593"/>
    <w:rsid w:val="00DD5F27"/>
    <w:rsid w:val="00DD5F42"/>
    <w:rsid w:val="00DD5F49"/>
    <w:rsid w:val="00DD617B"/>
    <w:rsid w:val="00DD6295"/>
    <w:rsid w:val="00DD66B4"/>
    <w:rsid w:val="00DD6933"/>
    <w:rsid w:val="00DD6AA8"/>
    <w:rsid w:val="00DD72E7"/>
    <w:rsid w:val="00DE0127"/>
    <w:rsid w:val="00DE08C4"/>
    <w:rsid w:val="00DE0E59"/>
    <w:rsid w:val="00DE0F6C"/>
    <w:rsid w:val="00DE1061"/>
    <w:rsid w:val="00DE15A6"/>
    <w:rsid w:val="00DE1A0C"/>
    <w:rsid w:val="00DE219B"/>
    <w:rsid w:val="00DE23D7"/>
    <w:rsid w:val="00DE2CFD"/>
    <w:rsid w:val="00DE2EA4"/>
    <w:rsid w:val="00DE31F7"/>
    <w:rsid w:val="00DE3523"/>
    <w:rsid w:val="00DE37C8"/>
    <w:rsid w:val="00DE4F69"/>
    <w:rsid w:val="00DE51D4"/>
    <w:rsid w:val="00DE52E3"/>
    <w:rsid w:val="00DE7586"/>
    <w:rsid w:val="00DE7C00"/>
    <w:rsid w:val="00DF0292"/>
    <w:rsid w:val="00DF03E9"/>
    <w:rsid w:val="00DF03ED"/>
    <w:rsid w:val="00DF04EE"/>
    <w:rsid w:val="00DF0BF4"/>
    <w:rsid w:val="00DF1110"/>
    <w:rsid w:val="00DF16B5"/>
    <w:rsid w:val="00DF179D"/>
    <w:rsid w:val="00DF1995"/>
    <w:rsid w:val="00DF1A4D"/>
    <w:rsid w:val="00DF1E9C"/>
    <w:rsid w:val="00DF2E8E"/>
    <w:rsid w:val="00DF4572"/>
    <w:rsid w:val="00DF4658"/>
    <w:rsid w:val="00DF498C"/>
    <w:rsid w:val="00DF6C8B"/>
    <w:rsid w:val="00DF6F17"/>
    <w:rsid w:val="00DF76AB"/>
    <w:rsid w:val="00DF78FA"/>
    <w:rsid w:val="00DF7A0A"/>
    <w:rsid w:val="00DF7AC0"/>
    <w:rsid w:val="00DF7B92"/>
    <w:rsid w:val="00E002F1"/>
    <w:rsid w:val="00E00544"/>
    <w:rsid w:val="00E0082C"/>
    <w:rsid w:val="00E01DAA"/>
    <w:rsid w:val="00E023E5"/>
    <w:rsid w:val="00E02432"/>
    <w:rsid w:val="00E04022"/>
    <w:rsid w:val="00E04225"/>
    <w:rsid w:val="00E04388"/>
    <w:rsid w:val="00E043D9"/>
    <w:rsid w:val="00E047A6"/>
    <w:rsid w:val="00E04A78"/>
    <w:rsid w:val="00E0589B"/>
    <w:rsid w:val="00E0627E"/>
    <w:rsid w:val="00E06C50"/>
    <w:rsid w:val="00E0728F"/>
    <w:rsid w:val="00E0755C"/>
    <w:rsid w:val="00E07DBE"/>
    <w:rsid w:val="00E104DF"/>
    <w:rsid w:val="00E10EC6"/>
    <w:rsid w:val="00E11B2F"/>
    <w:rsid w:val="00E12624"/>
    <w:rsid w:val="00E126A4"/>
    <w:rsid w:val="00E133E0"/>
    <w:rsid w:val="00E139A6"/>
    <w:rsid w:val="00E140D0"/>
    <w:rsid w:val="00E14A7E"/>
    <w:rsid w:val="00E151E1"/>
    <w:rsid w:val="00E15837"/>
    <w:rsid w:val="00E1719D"/>
    <w:rsid w:val="00E17619"/>
    <w:rsid w:val="00E17805"/>
    <w:rsid w:val="00E17B77"/>
    <w:rsid w:val="00E201C6"/>
    <w:rsid w:val="00E20799"/>
    <w:rsid w:val="00E20F79"/>
    <w:rsid w:val="00E21278"/>
    <w:rsid w:val="00E21AFA"/>
    <w:rsid w:val="00E21F06"/>
    <w:rsid w:val="00E2232B"/>
    <w:rsid w:val="00E22495"/>
    <w:rsid w:val="00E22CCD"/>
    <w:rsid w:val="00E23958"/>
    <w:rsid w:val="00E23A11"/>
    <w:rsid w:val="00E23FB7"/>
    <w:rsid w:val="00E24502"/>
    <w:rsid w:val="00E24A27"/>
    <w:rsid w:val="00E25D0D"/>
    <w:rsid w:val="00E25F89"/>
    <w:rsid w:val="00E26878"/>
    <w:rsid w:val="00E27637"/>
    <w:rsid w:val="00E2796F"/>
    <w:rsid w:val="00E30193"/>
    <w:rsid w:val="00E3081A"/>
    <w:rsid w:val="00E30AFC"/>
    <w:rsid w:val="00E30CB2"/>
    <w:rsid w:val="00E31390"/>
    <w:rsid w:val="00E3156D"/>
    <w:rsid w:val="00E31C11"/>
    <w:rsid w:val="00E31C8C"/>
    <w:rsid w:val="00E32D62"/>
    <w:rsid w:val="00E32D6E"/>
    <w:rsid w:val="00E332F8"/>
    <w:rsid w:val="00E33406"/>
    <w:rsid w:val="00E339DC"/>
    <w:rsid w:val="00E33E15"/>
    <w:rsid w:val="00E355FD"/>
    <w:rsid w:val="00E35ECD"/>
    <w:rsid w:val="00E35F14"/>
    <w:rsid w:val="00E360A9"/>
    <w:rsid w:val="00E361B8"/>
    <w:rsid w:val="00E362A0"/>
    <w:rsid w:val="00E3645D"/>
    <w:rsid w:val="00E365FD"/>
    <w:rsid w:val="00E36684"/>
    <w:rsid w:val="00E36987"/>
    <w:rsid w:val="00E36A1B"/>
    <w:rsid w:val="00E40131"/>
    <w:rsid w:val="00E41DEE"/>
    <w:rsid w:val="00E4254E"/>
    <w:rsid w:val="00E429ED"/>
    <w:rsid w:val="00E42C84"/>
    <w:rsid w:val="00E43727"/>
    <w:rsid w:val="00E43A64"/>
    <w:rsid w:val="00E43C2D"/>
    <w:rsid w:val="00E43F37"/>
    <w:rsid w:val="00E45006"/>
    <w:rsid w:val="00E450ED"/>
    <w:rsid w:val="00E45D99"/>
    <w:rsid w:val="00E46A55"/>
    <w:rsid w:val="00E47635"/>
    <w:rsid w:val="00E47747"/>
    <w:rsid w:val="00E4791B"/>
    <w:rsid w:val="00E47945"/>
    <w:rsid w:val="00E47E31"/>
    <w:rsid w:val="00E506D3"/>
    <w:rsid w:val="00E507D8"/>
    <w:rsid w:val="00E50951"/>
    <w:rsid w:val="00E50AC6"/>
    <w:rsid w:val="00E50E9F"/>
    <w:rsid w:val="00E51DDD"/>
    <w:rsid w:val="00E51FDD"/>
    <w:rsid w:val="00E52435"/>
    <w:rsid w:val="00E52902"/>
    <w:rsid w:val="00E52992"/>
    <w:rsid w:val="00E53122"/>
    <w:rsid w:val="00E5351B"/>
    <w:rsid w:val="00E53617"/>
    <w:rsid w:val="00E53AC6"/>
    <w:rsid w:val="00E53E53"/>
    <w:rsid w:val="00E53FA9"/>
    <w:rsid w:val="00E5414C"/>
    <w:rsid w:val="00E5442E"/>
    <w:rsid w:val="00E547B3"/>
    <w:rsid w:val="00E557F3"/>
    <w:rsid w:val="00E55C3D"/>
    <w:rsid w:val="00E571DF"/>
    <w:rsid w:val="00E5733D"/>
    <w:rsid w:val="00E57B59"/>
    <w:rsid w:val="00E61143"/>
    <w:rsid w:val="00E6171B"/>
    <w:rsid w:val="00E61CC0"/>
    <w:rsid w:val="00E6277B"/>
    <w:rsid w:val="00E6291E"/>
    <w:rsid w:val="00E62936"/>
    <w:rsid w:val="00E6299A"/>
    <w:rsid w:val="00E62DAB"/>
    <w:rsid w:val="00E631E3"/>
    <w:rsid w:val="00E633C6"/>
    <w:rsid w:val="00E6349B"/>
    <w:rsid w:val="00E63914"/>
    <w:rsid w:val="00E64424"/>
    <w:rsid w:val="00E64C99"/>
    <w:rsid w:val="00E64CD1"/>
    <w:rsid w:val="00E64CD3"/>
    <w:rsid w:val="00E671C9"/>
    <w:rsid w:val="00E6743F"/>
    <w:rsid w:val="00E6758E"/>
    <w:rsid w:val="00E676BB"/>
    <w:rsid w:val="00E676F0"/>
    <w:rsid w:val="00E67D61"/>
    <w:rsid w:val="00E67E23"/>
    <w:rsid w:val="00E70016"/>
    <w:rsid w:val="00E703C2"/>
    <w:rsid w:val="00E70BC7"/>
    <w:rsid w:val="00E70EA7"/>
    <w:rsid w:val="00E70FBC"/>
    <w:rsid w:val="00E7254B"/>
    <w:rsid w:val="00E727F1"/>
    <w:rsid w:val="00E72A82"/>
    <w:rsid w:val="00E72C01"/>
    <w:rsid w:val="00E741AC"/>
    <w:rsid w:val="00E74795"/>
    <w:rsid w:val="00E75174"/>
    <w:rsid w:val="00E75EBA"/>
    <w:rsid w:val="00E7618F"/>
    <w:rsid w:val="00E763B4"/>
    <w:rsid w:val="00E77848"/>
    <w:rsid w:val="00E77ED5"/>
    <w:rsid w:val="00E77EF6"/>
    <w:rsid w:val="00E80514"/>
    <w:rsid w:val="00E808C8"/>
    <w:rsid w:val="00E80E5B"/>
    <w:rsid w:val="00E8152F"/>
    <w:rsid w:val="00E815B2"/>
    <w:rsid w:val="00E816C5"/>
    <w:rsid w:val="00E81CE0"/>
    <w:rsid w:val="00E81E7C"/>
    <w:rsid w:val="00E8224D"/>
    <w:rsid w:val="00E82E41"/>
    <w:rsid w:val="00E8385E"/>
    <w:rsid w:val="00E84083"/>
    <w:rsid w:val="00E84513"/>
    <w:rsid w:val="00E8519F"/>
    <w:rsid w:val="00E85420"/>
    <w:rsid w:val="00E8554B"/>
    <w:rsid w:val="00E859B8"/>
    <w:rsid w:val="00E85AC7"/>
    <w:rsid w:val="00E85CC3"/>
    <w:rsid w:val="00E8644A"/>
    <w:rsid w:val="00E874DF"/>
    <w:rsid w:val="00E87FDC"/>
    <w:rsid w:val="00E90279"/>
    <w:rsid w:val="00E90635"/>
    <w:rsid w:val="00E909A1"/>
    <w:rsid w:val="00E90BFF"/>
    <w:rsid w:val="00E91AAC"/>
    <w:rsid w:val="00E91F04"/>
    <w:rsid w:val="00E91F35"/>
    <w:rsid w:val="00E9235A"/>
    <w:rsid w:val="00E93865"/>
    <w:rsid w:val="00E95BA6"/>
    <w:rsid w:val="00E96C26"/>
    <w:rsid w:val="00E97648"/>
    <w:rsid w:val="00EA0ADB"/>
    <w:rsid w:val="00EA0BD9"/>
    <w:rsid w:val="00EA0E4A"/>
    <w:rsid w:val="00EA14EE"/>
    <w:rsid w:val="00EA1A54"/>
    <w:rsid w:val="00EA2226"/>
    <w:rsid w:val="00EA26FC"/>
    <w:rsid w:val="00EA2C06"/>
    <w:rsid w:val="00EA389A"/>
    <w:rsid w:val="00EA3B5A"/>
    <w:rsid w:val="00EA410E"/>
    <w:rsid w:val="00EA4B60"/>
    <w:rsid w:val="00EA4D85"/>
    <w:rsid w:val="00EA4F70"/>
    <w:rsid w:val="00EA4FD1"/>
    <w:rsid w:val="00EA53C2"/>
    <w:rsid w:val="00EA5695"/>
    <w:rsid w:val="00EA5B0A"/>
    <w:rsid w:val="00EA5BDC"/>
    <w:rsid w:val="00EA6025"/>
    <w:rsid w:val="00EA61EC"/>
    <w:rsid w:val="00EA65AD"/>
    <w:rsid w:val="00EA69E4"/>
    <w:rsid w:val="00EA7FCF"/>
    <w:rsid w:val="00EB0255"/>
    <w:rsid w:val="00EB0523"/>
    <w:rsid w:val="00EB0CA3"/>
    <w:rsid w:val="00EB0D11"/>
    <w:rsid w:val="00EB104F"/>
    <w:rsid w:val="00EB1407"/>
    <w:rsid w:val="00EB1B27"/>
    <w:rsid w:val="00EB1DA8"/>
    <w:rsid w:val="00EB262F"/>
    <w:rsid w:val="00EB2CB4"/>
    <w:rsid w:val="00EB3486"/>
    <w:rsid w:val="00EB38D1"/>
    <w:rsid w:val="00EB3B85"/>
    <w:rsid w:val="00EB3E3F"/>
    <w:rsid w:val="00EB4CF0"/>
    <w:rsid w:val="00EB4CFF"/>
    <w:rsid w:val="00EB5476"/>
    <w:rsid w:val="00EB5D89"/>
    <w:rsid w:val="00EB6922"/>
    <w:rsid w:val="00EB6E61"/>
    <w:rsid w:val="00EB70B0"/>
    <w:rsid w:val="00EB7633"/>
    <w:rsid w:val="00EB7736"/>
    <w:rsid w:val="00EB7A72"/>
    <w:rsid w:val="00EC102C"/>
    <w:rsid w:val="00EC25EE"/>
    <w:rsid w:val="00EC2C83"/>
    <w:rsid w:val="00EC2E2D"/>
    <w:rsid w:val="00EC2FC8"/>
    <w:rsid w:val="00EC462B"/>
    <w:rsid w:val="00EC4723"/>
    <w:rsid w:val="00EC4F36"/>
    <w:rsid w:val="00EC56E0"/>
    <w:rsid w:val="00EC5ABC"/>
    <w:rsid w:val="00EC5F61"/>
    <w:rsid w:val="00EC6057"/>
    <w:rsid w:val="00EC6847"/>
    <w:rsid w:val="00EC74C4"/>
    <w:rsid w:val="00EC7DB6"/>
    <w:rsid w:val="00ED0072"/>
    <w:rsid w:val="00ED06AA"/>
    <w:rsid w:val="00ED150F"/>
    <w:rsid w:val="00ED162F"/>
    <w:rsid w:val="00ED1B78"/>
    <w:rsid w:val="00ED2E52"/>
    <w:rsid w:val="00ED3024"/>
    <w:rsid w:val="00ED5FE4"/>
    <w:rsid w:val="00ED68A7"/>
    <w:rsid w:val="00ED6CCC"/>
    <w:rsid w:val="00ED71C5"/>
    <w:rsid w:val="00ED7C1B"/>
    <w:rsid w:val="00EE0757"/>
    <w:rsid w:val="00EE0764"/>
    <w:rsid w:val="00EE0B48"/>
    <w:rsid w:val="00EE16FA"/>
    <w:rsid w:val="00EE18E2"/>
    <w:rsid w:val="00EE2262"/>
    <w:rsid w:val="00EE2E4D"/>
    <w:rsid w:val="00EE3587"/>
    <w:rsid w:val="00EE3773"/>
    <w:rsid w:val="00EE3C42"/>
    <w:rsid w:val="00EE3D4F"/>
    <w:rsid w:val="00EE4590"/>
    <w:rsid w:val="00EE48A7"/>
    <w:rsid w:val="00EE4EC9"/>
    <w:rsid w:val="00EE534D"/>
    <w:rsid w:val="00EE5560"/>
    <w:rsid w:val="00EE6F1E"/>
    <w:rsid w:val="00EE79E6"/>
    <w:rsid w:val="00EF0348"/>
    <w:rsid w:val="00EF1635"/>
    <w:rsid w:val="00EF1654"/>
    <w:rsid w:val="00EF19C9"/>
    <w:rsid w:val="00EF1F9C"/>
    <w:rsid w:val="00EF20FC"/>
    <w:rsid w:val="00EF21F0"/>
    <w:rsid w:val="00EF2C64"/>
    <w:rsid w:val="00EF3203"/>
    <w:rsid w:val="00EF358B"/>
    <w:rsid w:val="00EF3C26"/>
    <w:rsid w:val="00EF3FE3"/>
    <w:rsid w:val="00EF4366"/>
    <w:rsid w:val="00EF43B7"/>
    <w:rsid w:val="00EF4CD6"/>
    <w:rsid w:val="00EF5131"/>
    <w:rsid w:val="00EF55A0"/>
    <w:rsid w:val="00EF63D1"/>
    <w:rsid w:val="00EF6513"/>
    <w:rsid w:val="00EF6683"/>
    <w:rsid w:val="00EF6CAC"/>
    <w:rsid w:val="00EF7002"/>
    <w:rsid w:val="00EF760C"/>
    <w:rsid w:val="00EF769B"/>
    <w:rsid w:val="00EF7CB5"/>
    <w:rsid w:val="00F00FF4"/>
    <w:rsid w:val="00F018AF"/>
    <w:rsid w:val="00F027BA"/>
    <w:rsid w:val="00F02A27"/>
    <w:rsid w:val="00F02F5B"/>
    <w:rsid w:val="00F03E79"/>
    <w:rsid w:val="00F03FE7"/>
    <w:rsid w:val="00F0628D"/>
    <w:rsid w:val="00F06651"/>
    <w:rsid w:val="00F07DE6"/>
    <w:rsid w:val="00F07FC1"/>
    <w:rsid w:val="00F1056C"/>
    <w:rsid w:val="00F107F1"/>
    <w:rsid w:val="00F10FC1"/>
    <w:rsid w:val="00F112FD"/>
    <w:rsid w:val="00F117DC"/>
    <w:rsid w:val="00F13052"/>
    <w:rsid w:val="00F133A1"/>
    <w:rsid w:val="00F13ECD"/>
    <w:rsid w:val="00F1417C"/>
    <w:rsid w:val="00F15379"/>
    <w:rsid w:val="00F155CE"/>
    <w:rsid w:val="00F15B8F"/>
    <w:rsid w:val="00F172CC"/>
    <w:rsid w:val="00F17EAE"/>
    <w:rsid w:val="00F2122B"/>
    <w:rsid w:val="00F218D4"/>
    <w:rsid w:val="00F2250A"/>
    <w:rsid w:val="00F23B97"/>
    <w:rsid w:val="00F24788"/>
    <w:rsid w:val="00F2640F"/>
    <w:rsid w:val="00F27616"/>
    <w:rsid w:val="00F27C34"/>
    <w:rsid w:val="00F27E46"/>
    <w:rsid w:val="00F301C2"/>
    <w:rsid w:val="00F302E1"/>
    <w:rsid w:val="00F31577"/>
    <w:rsid w:val="00F31B22"/>
    <w:rsid w:val="00F31B44"/>
    <w:rsid w:val="00F31B49"/>
    <w:rsid w:val="00F323ED"/>
    <w:rsid w:val="00F32F56"/>
    <w:rsid w:val="00F33D4F"/>
    <w:rsid w:val="00F33D58"/>
    <w:rsid w:val="00F34CD6"/>
    <w:rsid w:val="00F3521C"/>
    <w:rsid w:val="00F35873"/>
    <w:rsid w:val="00F35920"/>
    <w:rsid w:val="00F35C63"/>
    <w:rsid w:val="00F35CA8"/>
    <w:rsid w:val="00F365A6"/>
    <w:rsid w:val="00F366A5"/>
    <w:rsid w:val="00F368BE"/>
    <w:rsid w:val="00F368DB"/>
    <w:rsid w:val="00F36C5F"/>
    <w:rsid w:val="00F371A3"/>
    <w:rsid w:val="00F37259"/>
    <w:rsid w:val="00F4006E"/>
    <w:rsid w:val="00F405A4"/>
    <w:rsid w:val="00F408F9"/>
    <w:rsid w:val="00F41F05"/>
    <w:rsid w:val="00F424F7"/>
    <w:rsid w:val="00F42690"/>
    <w:rsid w:val="00F42ABC"/>
    <w:rsid w:val="00F42EF5"/>
    <w:rsid w:val="00F433BD"/>
    <w:rsid w:val="00F43CF4"/>
    <w:rsid w:val="00F43DAE"/>
    <w:rsid w:val="00F43E97"/>
    <w:rsid w:val="00F44EC5"/>
    <w:rsid w:val="00F455F1"/>
    <w:rsid w:val="00F4575A"/>
    <w:rsid w:val="00F46046"/>
    <w:rsid w:val="00F47498"/>
    <w:rsid w:val="00F5044B"/>
    <w:rsid w:val="00F511E3"/>
    <w:rsid w:val="00F512B2"/>
    <w:rsid w:val="00F51FD9"/>
    <w:rsid w:val="00F5283D"/>
    <w:rsid w:val="00F52ABA"/>
    <w:rsid w:val="00F52BC7"/>
    <w:rsid w:val="00F53277"/>
    <w:rsid w:val="00F5368E"/>
    <w:rsid w:val="00F53AE7"/>
    <w:rsid w:val="00F53BF4"/>
    <w:rsid w:val="00F53D92"/>
    <w:rsid w:val="00F54138"/>
    <w:rsid w:val="00F54266"/>
    <w:rsid w:val="00F54D38"/>
    <w:rsid w:val="00F55043"/>
    <w:rsid w:val="00F56DCF"/>
    <w:rsid w:val="00F56EF1"/>
    <w:rsid w:val="00F57034"/>
    <w:rsid w:val="00F57B89"/>
    <w:rsid w:val="00F60013"/>
    <w:rsid w:val="00F602FF"/>
    <w:rsid w:val="00F60BE9"/>
    <w:rsid w:val="00F617CD"/>
    <w:rsid w:val="00F61F92"/>
    <w:rsid w:val="00F61FD8"/>
    <w:rsid w:val="00F61FDB"/>
    <w:rsid w:val="00F620D2"/>
    <w:rsid w:val="00F62DBF"/>
    <w:rsid w:val="00F63051"/>
    <w:rsid w:val="00F63721"/>
    <w:rsid w:val="00F641FC"/>
    <w:rsid w:val="00F647F7"/>
    <w:rsid w:val="00F6491A"/>
    <w:rsid w:val="00F6516C"/>
    <w:rsid w:val="00F6583C"/>
    <w:rsid w:val="00F6589A"/>
    <w:rsid w:val="00F65A5C"/>
    <w:rsid w:val="00F6688D"/>
    <w:rsid w:val="00F66F4F"/>
    <w:rsid w:val="00F67233"/>
    <w:rsid w:val="00F6783E"/>
    <w:rsid w:val="00F7016F"/>
    <w:rsid w:val="00F70B55"/>
    <w:rsid w:val="00F70DBE"/>
    <w:rsid w:val="00F70EC2"/>
    <w:rsid w:val="00F71124"/>
    <w:rsid w:val="00F71266"/>
    <w:rsid w:val="00F71888"/>
    <w:rsid w:val="00F719CD"/>
    <w:rsid w:val="00F71BB8"/>
    <w:rsid w:val="00F72185"/>
    <w:rsid w:val="00F72584"/>
    <w:rsid w:val="00F7290D"/>
    <w:rsid w:val="00F7302F"/>
    <w:rsid w:val="00F732EC"/>
    <w:rsid w:val="00F73D08"/>
    <w:rsid w:val="00F73E7F"/>
    <w:rsid w:val="00F740FE"/>
    <w:rsid w:val="00F746B0"/>
    <w:rsid w:val="00F74B9A"/>
    <w:rsid w:val="00F7568D"/>
    <w:rsid w:val="00F7586B"/>
    <w:rsid w:val="00F75BC3"/>
    <w:rsid w:val="00F75F2F"/>
    <w:rsid w:val="00F76445"/>
    <w:rsid w:val="00F76ECC"/>
    <w:rsid w:val="00F76F10"/>
    <w:rsid w:val="00F76F72"/>
    <w:rsid w:val="00F77906"/>
    <w:rsid w:val="00F77AE0"/>
    <w:rsid w:val="00F77D49"/>
    <w:rsid w:val="00F80336"/>
    <w:rsid w:val="00F80399"/>
    <w:rsid w:val="00F80FDF"/>
    <w:rsid w:val="00F812C8"/>
    <w:rsid w:val="00F8132D"/>
    <w:rsid w:val="00F81775"/>
    <w:rsid w:val="00F818AE"/>
    <w:rsid w:val="00F81B40"/>
    <w:rsid w:val="00F820C4"/>
    <w:rsid w:val="00F83829"/>
    <w:rsid w:val="00F838A0"/>
    <w:rsid w:val="00F84069"/>
    <w:rsid w:val="00F843D7"/>
    <w:rsid w:val="00F84BD6"/>
    <w:rsid w:val="00F85536"/>
    <w:rsid w:val="00F855EA"/>
    <w:rsid w:val="00F8657A"/>
    <w:rsid w:val="00F8679A"/>
    <w:rsid w:val="00F86AA0"/>
    <w:rsid w:val="00F87117"/>
    <w:rsid w:val="00F871D8"/>
    <w:rsid w:val="00F8736C"/>
    <w:rsid w:val="00F878B9"/>
    <w:rsid w:val="00F87A40"/>
    <w:rsid w:val="00F9030E"/>
    <w:rsid w:val="00F9052F"/>
    <w:rsid w:val="00F907F6"/>
    <w:rsid w:val="00F90ADB"/>
    <w:rsid w:val="00F90BB0"/>
    <w:rsid w:val="00F90E78"/>
    <w:rsid w:val="00F91209"/>
    <w:rsid w:val="00F914D5"/>
    <w:rsid w:val="00F9221F"/>
    <w:rsid w:val="00F922E1"/>
    <w:rsid w:val="00F931C7"/>
    <w:rsid w:val="00F93559"/>
    <w:rsid w:val="00F93D72"/>
    <w:rsid w:val="00F93E65"/>
    <w:rsid w:val="00F94070"/>
    <w:rsid w:val="00F94785"/>
    <w:rsid w:val="00F94E1F"/>
    <w:rsid w:val="00F94E61"/>
    <w:rsid w:val="00F950B5"/>
    <w:rsid w:val="00F9513F"/>
    <w:rsid w:val="00F9557B"/>
    <w:rsid w:val="00F95E1E"/>
    <w:rsid w:val="00F964CE"/>
    <w:rsid w:val="00F97908"/>
    <w:rsid w:val="00F97B43"/>
    <w:rsid w:val="00FA07F8"/>
    <w:rsid w:val="00FA0A0E"/>
    <w:rsid w:val="00FA0C1E"/>
    <w:rsid w:val="00FA105C"/>
    <w:rsid w:val="00FA1475"/>
    <w:rsid w:val="00FA148A"/>
    <w:rsid w:val="00FA1BE3"/>
    <w:rsid w:val="00FA1C84"/>
    <w:rsid w:val="00FA27C8"/>
    <w:rsid w:val="00FA281D"/>
    <w:rsid w:val="00FA3B76"/>
    <w:rsid w:val="00FA4D66"/>
    <w:rsid w:val="00FA4E99"/>
    <w:rsid w:val="00FA5199"/>
    <w:rsid w:val="00FA5A4E"/>
    <w:rsid w:val="00FA5A99"/>
    <w:rsid w:val="00FA5D0E"/>
    <w:rsid w:val="00FA6C48"/>
    <w:rsid w:val="00FA6CC4"/>
    <w:rsid w:val="00FB0082"/>
    <w:rsid w:val="00FB0243"/>
    <w:rsid w:val="00FB0818"/>
    <w:rsid w:val="00FB0E0D"/>
    <w:rsid w:val="00FB1527"/>
    <w:rsid w:val="00FB1F0B"/>
    <w:rsid w:val="00FB2537"/>
    <w:rsid w:val="00FB33DC"/>
    <w:rsid w:val="00FB4338"/>
    <w:rsid w:val="00FB462B"/>
    <w:rsid w:val="00FB477E"/>
    <w:rsid w:val="00FB4C7C"/>
    <w:rsid w:val="00FB4C9C"/>
    <w:rsid w:val="00FB6165"/>
    <w:rsid w:val="00FB65AB"/>
    <w:rsid w:val="00FB6B2F"/>
    <w:rsid w:val="00FB6F5F"/>
    <w:rsid w:val="00FC0150"/>
    <w:rsid w:val="00FC03AB"/>
    <w:rsid w:val="00FC06F1"/>
    <w:rsid w:val="00FC1F29"/>
    <w:rsid w:val="00FC2FCC"/>
    <w:rsid w:val="00FC3023"/>
    <w:rsid w:val="00FC3108"/>
    <w:rsid w:val="00FC4729"/>
    <w:rsid w:val="00FC4A8C"/>
    <w:rsid w:val="00FC5026"/>
    <w:rsid w:val="00FC53DB"/>
    <w:rsid w:val="00FC5FC2"/>
    <w:rsid w:val="00FC6177"/>
    <w:rsid w:val="00FC63D1"/>
    <w:rsid w:val="00FC65AC"/>
    <w:rsid w:val="00FC7528"/>
    <w:rsid w:val="00FD0185"/>
    <w:rsid w:val="00FD0572"/>
    <w:rsid w:val="00FD0987"/>
    <w:rsid w:val="00FD0DFB"/>
    <w:rsid w:val="00FD1088"/>
    <w:rsid w:val="00FD1A97"/>
    <w:rsid w:val="00FD245B"/>
    <w:rsid w:val="00FD2D7B"/>
    <w:rsid w:val="00FD37F6"/>
    <w:rsid w:val="00FD4589"/>
    <w:rsid w:val="00FD473E"/>
    <w:rsid w:val="00FD4F2E"/>
    <w:rsid w:val="00FD68CF"/>
    <w:rsid w:val="00FD6E7C"/>
    <w:rsid w:val="00FD761B"/>
    <w:rsid w:val="00FD7DF9"/>
    <w:rsid w:val="00FE0B51"/>
    <w:rsid w:val="00FE0B78"/>
    <w:rsid w:val="00FE0ED4"/>
    <w:rsid w:val="00FE1201"/>
    <w:rsid w:val="00FE1EAB"/>
    <w:rsid w:val="00FE2094"/>
    <w:rsid w:val="00FE28C4"/>
    <w:rsid w:val="00FE2FCA"/>
    <w:rsid w:val="00FE3465"/>
    <w:rsid w:val="00FE4332"/>
    <w:rsid w:val="00FE612B"/>
    <w:rsid w:val="00FE6346"/>
    <w:rsid w:val="00FE67CF"/>
    <w:rsid w:val="00FE6D20"/>
    <w:rsid w:val="00FE6FB9"/>
    <w:rsid w:val="00FE7549"/>
    <w:rsid w:val="00FE7BCC"/>
    <w:rsid w:val="00FE7E8F"/>
    <w:rsid w:val="00FF0085"/>
    <w:rsid w:val="00FF09B3"/>
    <w:rsid w:val="00FF126D"/>
    <w:rsid w:val="00FF1856"/>
    <w:rsid w:val="00FF1EBF"/>
    <w:rsid w:val="00FF2310"/>
    <w:rsid w:val="00FF25A2"/>
    <w:rsid w:val="00FF2AE1"/>
    <w:rsid w:val="00FF2E73"/>
    <w:rsid w:val="00FF31BD"/>
    <w:rsid w:val="00FF4AE2"/>
    <w:rsid w:val="00FF50A8"/>
    <w:rsid w:val="00FF50D2"/>
    <w:rsid w:val="00FF56C6"/>
    <w:rsid w:val="00FF56EB"/>
    <w:rsid w:val="00FF571E"/>
    <w:rsid w:val="00FF5C51"/>
    <w:rsid w:val="00FF6BD1"/>
    <w:rsid w:val="00FF6CC0"/>
    <w:rsid w:val="00FF72B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F2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0">
    <w:name w:val="heading 1"/>
    <w:basedOn w:val="a"/>
    <w:next w:val="a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0651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06516"/>
    <w:rPr>
      <w:sz w:val="20"/>
      <w:szCs w:val="20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tion Char,Caption Char1 Char,cap Char Char1,Caption Char Char1 Char,cap Char2,条目,3GPP Caption Table,cap1,cap2,cap11,Légende-figure,Légende-figure Char,Beschrifubg,Beschriftung Char,label,cap11 Char,cap11 Char Char Char,captions,题"/>
    <w:basedOn w:val="a"/>
    <w:next w:val="a"/>
    <w:link w:val="Char0"/>
    <w:uiPriority w:val="99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tion Char Char,Caption Char1 Char Char,cap Char Char1 Char,Caption Char Char1 Char Char,cap Char2 Char,条目 Char,3GPP Caption Table Char,cap1 Char,cap2 Char,cap11 Char1,Légende-figure Char1,Légende-figure Char Char,Beschrifubg Char"/>
    <w:link w:val="a5"/>
    <w:uiPriority w:val="99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06516"/>
    <w:pPr>
      <w:ind w:left="360" w:hanging="360"/>
    </w:pPr>
  </w:style>
  <w:style w:type="paragraph" w:styleId="20">
    <w:name w:val="Body Text 2"/>
    <w:basedOn w:val="a"/>
    <w:rsid w:val="0040651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06516"/>
    <w:rPr>
      <w:sz w:val="20"/>
      <w:szCs w:val="20"/>
    </w:rPr>
  </w:style>
  <w:style w:type="character" w:styleId="ab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a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3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0">
    <w:name w:val="annotation reference"/>
    <w:uiPriority w:val="99"/>
    <w:qFormat/>
    <w:rsid w:val="00CE5FD5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rsid w:val="00CE5FD5"/>
    <w:rPr>
      <w:sz w:val="20"/>
      <w:szCs w:val="20"/>
    </w:rPr>
  </w:style>
  <w:style w:type="character" w:customStyle="1" w:styleId="Char4">
    <w:name w:val="批注文字 Char"/>
    <w:link w:val="af1"/>
    <w:rsid w:val="00CE5FD5"/>
    <w:rPr>
      <w:kern w:val="2"/>
      <w:lang w:val="en-GB" w:eastAsia="zh-CN" w:bidi="ar-SA"/>
    </w:rPr>
  </w:style>
  <w:style w:type="paragraph" w:styleId="af2">
    <w:name w:val="annotation subject"/>
    <w:basedOn w:val="af1"/>
    <w:next w:val="af1"/>
    <w:link w:val="Char5"/>
    <w:rsid w:val="00CE5FD5"/>
    <w:rPr>
      <w:b/>
      <w:bCs/>
      <w:kern w:val="2"/>
      <w:lang w:val="en-GB" w:eastAsia="zh-CN"/>
    </w:rPr>
  </w:style>
  <w:style w:type="character" w:customStyle="1" w:styleId="Char5">
    <w:name w:val="批注主题 Char"/>
    <w:link w:val="af2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link w:val="TAHCar"/>
    <w:qFormat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a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6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Char6">
    <w:name w:val="列出段落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483BE2"/>
    <w:rPr>
      <w:rFonts w:cs="Calibri"/>
      <w:sz w:val="22"/>
      <w:szCs w:val="22"/>
    </w:rPr>
  </w:style>
  <w:style w:type="numbering" w:customStyle="1" w:styleId="11">
    <w:name w:val="无列表1"/>
    <w:next w:val="a2"/>
    <w:uiPriority w:val="99"/>
    <w:semiHidden/>
    <w:unhideWhenUsed/>
    <w:rsid w:val="006C1A2C"/>
  </w:style>
  <w:style w:type="character" w:customStyle="1" w:styleId="2Char">
    <w:name w:val="标题 2 Char"/>
    <w:link w:val="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a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2">
    <w:name w:val="网格型1"/>
    <w:basedOn w:val="a1"/>
    <w:next w:val="ac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1"/>
    <w:next w:val="a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4">
    <w:name w:val="Document Map"/>
    <w:basedOn w:val="a"/>
    <w:link w:val="Char7"/>
    <w:rsid w:val="006C1A2C"/>
    <w:rPr>
      <w:rFonts w:ascii="Tahoma" w:hAnsi="Tahoma" w:cs="Tahoma"/>
      <w:sz w:val="16"/>
      <w:szCs w:val="16"/>
    </w:rPr>
  </w:style>
  <w:style w:type="character" w:customStyle="1" w:styleId="Char7">
    <w:name w:val="文档结构图 Char"/>
    <w:link w:val="af4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af5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af6">
    <w:name w:val="Title"/>
    <w:basedOn w:val="a"/>
    <w:next w:val="a"/>
    <w:link w:val="Char8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link w:val="af6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a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af7">
    <w:name w:val="Strong"/>
    <w:qFormat/>
    <w:rsid w:val="006C1A2C"/>
    <w:rPr>
      <w:b/>
      <w:bCs/>
      <w:kern w:val="2"/>
      <w:lang w:val="en-GB" w:eastAsia="zh-CN" w:bidi="ar-SA"/>
    </w:rPr>
  </w:style>
  <w:style w:type="paragraph" w:styleId="af8">
    <w:name w:val="Normal (Web)"/>
    <w:basedOn w:val="a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a"/>
    <w:qFormat/>
    <w:rsid w:val="006C1A2C"/>
    <w:pPr>
      <w:keepNext/>
      <w:jc w:val="center"/>
    </w:pPr>
  </w:style>
  <w:style w:type="paragraph" w:customStyle="1" w:styleId="TdocHeader2">
    <w:name w:val="Tdoc_Header_2"/>
    <w:basedOn w:val="a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14">
    <w:name w:val="index 1"/>
    <w:basedOn w:val="a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a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7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a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21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af9">
    <w:name w:val="Plain Text"/>
    <w:basedOn w:val="a"/>
    <w:link w:val="Char9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Char9">
    <w:name w:val="纯文本 Char"/>
    <w:link w:val="af9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a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afa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a3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a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a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a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a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a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a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a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character" w:customStyle="1" w:styleId="ordinary-span-edit2">
    <w:name w:val="ordinary-span-edit2"/>
    <w:basedOn w:val="a0"/>
    <w:rsid w:val="003A2ACC"/>
  </w:style>
  <w:style w:type="paragraph" w:customStyle="1" w:styleId="LGTdoc1">
    <w:name w:val="LGTdoc_제목1"/>
    <w:basedOn w:val="a"/>
    <w:link w:val="LGTdoc1Char"/>
    <w:rsid w:val="00F87A40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a0"/>
    <w:link w:val="LGTdoc1"/>
    <w:rsid w:val="00F87A40"/>
    <w:rPr>
      <w:rFonts w:eastAsia="Batang"/>
      <w:b/>
      <w:snapToGrid w:val="0"/>
      <w:sz w:val="28"/>
      <w:lang w:val="en-GB" w:eastAsia="ko-KR"/>
    </w:rPr>
  </w:style>
  <w:style w:type="paragraph" w:styleId="15">
    <w:name w:val="toc 1"/>
    <w:aliases w:val="Observation TOC2"/>
    <w:uiPriority w:val="39"/>
    <w:rsid w:val="00F87A4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Theme="minorEastAsia"/>
      <w:b/>
      <w:noProof/>
      <w:szCs w:val="22"/>
    </w:rPr>
  </w:style>
  <w:style w:type="paragraph" w:customStyle="1" w:styleId="LGTdoc">
    <w:name w:val="LGTdoc_본문"/>
    <w:basedOn w:val="a"/>
    <w:rsid w:val="00F87A4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styleId="afb">
    <w:name w:val="Emphasis"/>
    <w:qFormat/>
    <w:rsid w:val="009B103B"/>
    <w:rPr>
      <w:i/>
      <w:iCs/>
    </w:rPr>
  </w:style>
  <w:style w:type="character" w:customStyle="1" w:styleId="TALChar">
    <w:name w:val="TAL Char"/>
    <w:qFormat/>
    <w:locked/>
    <w:rsid w:val="0094417F"/>
    <w:rPr>
      <w:rFonts w:ascii="Arial" w:eastAsia="宋体" w:hAnsi="Arial"/>
      <w:sz w:val="18"/>
      <w:lang w:eastAsia="en-US"/>
    </w:rPr>
  </w:style>
  <w:style w:type="numbering" w:customStyle="1" w:styleId="1">
    <w:name w:val="現在のリスト1"/>
    <w:rsid w:val="00D26671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theme" Target="theme/theme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5E6B5-A8DE-490D-B956-D3A76A97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1814</TotalTime>
  <Pages>12</Pages>
  <Words>3242</Words>
  <Characters>18485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YangYubo</cp:lastModifiedBy>
  <cp:revision>193</cp:revision>
  <cp:lastPrinted>2007-06-18T22:08:00Z</cp:lastPrinted>
  <dcterms:created xsi:type="dcterms:W3CDTF">2019-08-13T08:48:00Z</dcterms:created>
  <dcterms:modified xsi:type="dcterms:W3CDTF">2019-09-21T06:53:00Z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(3)Cnirt+tkNTSFLbdhPqL2fvv8I4JgsTDnNkQ2kSzQEwOtHjxlOLIylT56xJQ5Wtef9hofe+Gk
2+EkWf56c0bVMvPPldUFW/VwI9UKHzVx2DJK8oihcCWM0lFojrn84XgpsSxiDDoccoG2aaWV
b1WfLnb6mJ6LYjUdujTWeN2R2zgRpMWTuwffiTZ7wAp4gfG43sQlWGrBBjJFifcRXuAVbrS8
RZzyi2LILf3JMTR4iU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rAZgy8YE82QWASI2DnNXCsTyzXftjyUUlW1JnIh2i+szHTfRStXf1/
lPb2DU+GZolGQgXLRiOlDs4UYzZuItqXa5QVXG+x2W1y3zR8ro6lFUnPLkbAv90EEBtjyAaP
9wrpWOCf1rEYYfT7rudsen0DIZqw5xTPpXiRK/Lvte7WZj5eQuwbkB3Zn5t+ewifmRH975Em
pichHMbVvpGr/MjheQlfYT9ENKusjRGTJW4t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ttzn2CIylqoLvYPD3gQZS/GhLb3jZB45WQtM
ceTj8DB0hjuZoewSFGVOCFRexCSgNzZUEfu6AnXSFG/BI7FkWhw=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1568769155</vt:lpwstr>
  </property>
</Properties>
</file>